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B6F0" w14:textId="77777777" w:rsidR="00394944" w:rsidRPr="000E7C26" w:rsidRDefault="000E7C26" w:rsidP="000E7C26">
      <w:pPr>
        <w:pStyle w:val="Title"/>
      </w:pPr>
      <w:r w:rsidRPr="000E7C26">
        <w:t>Real Estate Development Marketing Act</w:t>
      </w:r>
    </w:p>
    <w:p w14:paraId="5ADED8FF" w14:textId="77777777" w:rsidR="00E604A4" w:rsidRDefault="004969D3" w:rsidP="00A667D2">
      <w:pPr>
        <w:pStyle w:val="Subtitle"/>
      </w:pPr>
      <w:r>
        <w:t xml:space="preserve">Policy Statement </w:t>
      </w:r>
      <w:r w:rsidR="00394A76">
        <w:t>6</w:t>
      </w:r>
    </w:p>
    <w:p w14:paraId="3237973D" w14:textId="77777777" w:rsidR="004969D3" w:rsidRDefault="00394A76" w:rsidP="00A667D2">
      <w:pPr>
        <w:pStyle w:val="Heading1"/>
        <w:spacing w:before="360"/>
      </w:pPr>
      <w:r>
        <w:t>Adequate Arrang</w:t>
      </w:r>
      <w:r w:rsidR="00E91A33">
        <w:t>E</w:t>
      </w:r>
      <w:r>
        <w:t>ments – Utilities and Services</w:t>
      </w:r>
    </w:p>
    <w:p w14:paraId="19B1C885" w14:textId="548BD6AF" w:rsidR="004969D3" w:rsidRDefault="005A3FFB" w:rsidP="001675AD">
      <w:pPr>
        <w:pStyle w:val="BCFSASubtitlenoline"/>
        <w:spacing w:after="480"/>
      </w:pPr>
      <w:r>
        <w:t xml:space="preserve">Effective </w:t>
      </w:r>
      <w:r w:rsidR="004E7675">
        <w:rPr>
          <w:rFonts w:cstheme="minorHAnsi"/>
        </w:rPr>
        <w:t>MARCH 8, 2023</w:t>
      </w:r>
    </w:p>
    <w:p w14:paraId="5466431F" w14:textId="77777777" w:rsidR="00394A76" w:rsidRDefault="00394A76" w:rsidP="00394A76">
      <w:pPr>
        <w:pStyle w:val="ListNumber"/>
      </w:pPr>
      <w:r>
        <w:t>Interpretation</w:t>
      </w:r>
    </w:p>
    <w:p w14:paraId="7229EDED" w14:textId="77777777" w:rsidR="00394A76" w:rsidRDefault="00394A76" w:rsidP="00394A76">
      <w:pPr>
        <w:pStyle w:val="BodyText"/>
      </w:pPr>
      <w:r>
        <w:t>In this Policy Statement:</w:t>
      </w:r>
    </w:p>
    <w:p w14:paraId="4D998BFE" w14:textId="77777777" w:rsidR="00394A76" w:rsidRDefault="00394A76" w:rsidP="00394A76">
      <w:pPr>
        <w:pStyle w:val="ListNumber2"/>
      </w:pPr>
      <w:r>
        <w:t xml:space="preserve">"Act" means the </w:t>
      </w:r>
      <w:r w:rsidR="000E7C26" w:rsidRPr="000E7C26">
        <w:rPr>
          <w:i/>
          <w:iCs/>
        </w:rPr>
        <w:t xml:space="preserve">Real Estate Development Marketing </w:t>
      </w:r>
      <w:proofErr w:type="gramStart"/>
      <w:r w:rsidR="000E7C26" w:rsidRPr="000E7C26">
        <w:rPr>
          <w:i/>
          <w:iCs/>
        </w:rPr>
        <w:t>Act</w:t>
      </w:r>
      <w:r>
        <w:t>;</w:t>
      </w:r>
      <w:proofErr w:type="gramEnd"/>
    </w:p>
    <w:p w14:paraId="169C6286" w14:textId="719B76C0" w:rsidR="00394A76" w:rsidRDefault="00394A76" w:rsidP="00394A76">
      <w:pPr>
        <w:pStyle w:val="ListNumber2"/>
      </w:pPr>
      <w:r>
        <w:t xml:space="preserve"> “</w:t>
      </w:r>
      <w:r w:rsidR="0038123E">
        <w:t>S</w:t>
      </w:r>
      <w:r>
        <w:t>atisfactory financing commitment” means</w:t>
      </w:r>
    </w:p>
    <w:p w14:paraId="487CF808" w14:textId="40574542" w:rsidR="00DA0DFC" w:rsidRDefault="004D3E52" w:rsidP="00394A76">
      <w:pPr>
        <w:pStyle w:val="ListNumber3"/>
      </w:pPr>
      <w:r>
        <w:t>A</w:t>
      </w:r>
      <w:r w:rsidR="00394A76">
        <w:t xml:space="preserve"> commitment of funds from a lender</w:t>
      </w:r>
      <w:r w:rsidR="00DA0DFC">
        <w:t>:</w:t>
      </w:r>
      <w:r w:rsidR="00394A76">
        <w:t xml:space="preserve"> </w:t>
      </w:r>
    </w:p>
    <w:p w14:paraId="68616496" w14:textId="4209A18B" w:rsidR="00E0230B" w:rsidRDefault="004D3E52" w:rsidP="000D0761">
      <w:pPr>
        <w:pStyle w:val="ListNumber3"/>
        <w:numPr>
          <w:ilvl w:val="0"/>
          <w:numId w:val="35"/>
        </w:numPr>
        <w:ind w:left="1800"/>
      </w:pPr>
      <w:r>
        <w:t>T</w:t>
      </w:r>
      <w:r w:rsidR="00394A76">
        <w:t>hat is</w:t>
      </w:r>
      <w:r w:rsidR="00DC7487">
        <w:t xml:space="preserve"> </w:t>
      </w:r>
      <w:r w:rsidR="00394A76">
        <w:t>not</w:t>
      </w:r>
      <w:r w:rsidR="00E0230B">
        <w:t xml:space="preserve"> </w:t>
      </w:r>
      <w:r w:rsidR="00394A76">
        <w:t>conditional on the developer entering into a certain number of purchase agreements with purchasers</w:t>
      </w:r>
      <w:r w:rsidR="00091CDB">
        <w:t xml:space="preserve"> </w:t>
      </w:r>
      <w:r w:rsidR="00E0230B">
        <w:t>and is not conditional</w:t>
      </w:r>
      <w:r w:rsidR="00366497">
        <w:t xml:space="preserve"> on</w:t>
      </w:r>
      <w:r w:rsidR="006209CD">
        <w:t xml:space="preserve"> the developer</w:t>
      </w:r>
      <w:r w:rsidR="00091CDB">
        <w:t xml:space="preserve"> </w:t>
      </w:r>
      <w:r w:rsidR="00E870D8">
        <w:t xml:space="preserve">achieving a certain </w:t>
      </w:r>
      <w:r w:rsidR="00020EB8">
        <w:t>value</w:t>
      </w:r>
      <w:r w:rsidR="00BD3F7A">
        <w:t xml:space="preserve"> of sales</w:t>
      </w:r>
      <w:r w:rsidR="00E0230B">
        <w:t>;</w:t>
      </w:r>
      <w:r w:rsidR="00517B93">
        <w:t xml:space="preserve"> or</w:t>
      </w:r>
      <w:r w:rsidR="00E5409B">
        <w:t xml:space="preserve"> </w:t>
      </w:r>
    </w:p>
    <w:p w14:paraId="2751BFF8" w14:textId="0AA1D366" w:rsidR="00725BFE" w:rsidRDefault="004D3E52" w:rsidP="000D0761">
      <w:pPr>
        <w:pStyle w:val="ListNumber3"/>
        <w:numPr>
          <w:ilvl w:val="0"/>
          <w:numId w:val="35"/>
        </w:numPr>
        <w:ind w:left="1800"/>
      </w:pPr>
      <w:r>
        <w:t>T</w:t>
      </w:r>
      <w:r w:rsidR="00366497">
        <w:t xml:space="preserve">hat has one or both of the conditions referred to in </w:t>
      </w:r>
      <w:r w:rsidR="007378BF">
        <w:t>(A)</w:t>
      </w:r>
      <w:r w:rsidR="00366497">
        <w:t xml:space="preserve"> above, but all of those conditions have been and remain </w:t>
      </w:r>
      <w:proofErr w:type="gramStart"/>
      <w:r w:rsidR="00366497">
        <w:t>satisfied;</w:t>
      </w:r>
      <w:proofErr w:type="gramEnd"/>
    </w:p>
    <w:p w14:paraId="56055F52" w14:textId="5DBF8517" w:rsidR="00394A76" w:rsidRDefault="004D3E52" w:rsidP="00394A76">
      <w:pPr>
        <w:pStyle w:val="ListNumber3"/>
      </w:pPr>
      <w:r>
        <w:t>T</w:t>
      </w:r>
      <w:r w:rsidR="00394A76">
        <w:t>he availability of the developer’s own funds</w:t>
      </w:r>
      <w:r w:rsidR="00366497">
        <w:t>;</w:t>
      </w:r>
      <w:r w:rsidR="00394A76">
        <w:t xml:space="preserve"> or</w:t>
      </w:r>
    </w:p>
    <w:p w14:paraId="2726C1E7" w14:textId="4775882D" w:rsidR="00394A76" w:rsidRDefault="004D3E52" w:rsidP="00394A76">
      <w:pPr>
        <w:pStyle w:val="ListNumber3"/>
      </w:pPr>
      <w:r>
        <w:t>A</w:t>
      </w:r>
      <w:r w:rsidR="00394A76">
        <w:t xml:space="preserve"> combination of (</w:t>
      </w:r>
      <w:proofErr w:type="spellStart"/>
      <w:r w:rsidR="00394A76">
        <w:t>i</w:t>
      </w:r>
      <w:proofErr w:type="spellEnd"/>
      <w:r w:rsidR="00394A76">
        <w:t>)</w:t>
      </w:r>
      <w:r w:rsidR="00D017D4">
        <w:t xml:space="preserve"> </w:t>
      </w:r>
      <w:r w:rsidR="009B5574">
        <w:t>and</w:t>
      </w:r>
      <w:r w:rsidR="00394A76">
        <w:t xml:space="preserve"> (ii)</w:t>
      </w:r>
    </w:p>
    <w:p w14:paraId="14E99117" w14:textId="77777777" w:rsidR="00394A76" w:rsidRDefault="002E6D26" w:rsidP="00394A76">
      <w:pPr>
        <w:pStyle w:val="BodyTextIndent"/>
      </w:pPr>
      <w:r w:rsidRPr="002E6D26">
        <w:t>that is sufficient to finance the construction and completion of the development property including the installation of all utilities and other services associated with the development units; and</w:t>
      </w:r>
    </w:p>
    <w:p w14:paraId="5F6FCE7C" w14:textId="32AB8086" w:rsidR="00394A76" w:rsidRDefault="005329A1" w:rsidP="00394A76">
      <w:pPr>
        <w:pStyle w:val="ListNumber2"/>
      </w:pPr>
      <w:r>
        <w:t>U</w:t>
      </w:r>
      <w:r w:rsidR="002E6D26" w:rsidRPr="002E6D26">
        <w:t>nless the context otherwise requires, other words and expressions have the meanings given to them in the Act.</w:t>
      </w:r>
    </w:p>
    <w:p w14:paraId="5F514E8D" w14:textId="276B88A2" w:rsidR="00394A76" w:rsidRDefault="002E6D26" w:rsidP="00394A76">
      <w:pPr>
        <w:pStyle w:val="ListNumber"/>
      </w:pPr>
      <w:r w:rsidRPr="002E6D26">
        <w:t xml:space="preserve">Under </w:t>
      </w:r>
      <w:r w:rsidR="000B7ED2">
        <w:t>S</w:t>
      </w:r>
      <w:r w:rsidRPr="002E6D26">
        <w:t>ection 12 of the Act, a developer must not market a development unit unless the developer has made adequate arrangements to ensure payment of the cost of utilities and other services associated with the development unit.</w:t>
      </w:r>
    </w:p>
    <w:p w14:paraId="4D3F5974" w14:textId="6AD891FC" w:rsidR="00394A76" w:rsidRDefault="002E6D26" w:rsidP="003D6308">
      <w:pPr>
        <w:pStyle w:val="ListNumber"/>
        <w:keepNext w:val="0"/>
      </w:pPr>
      <w:r w:rsidRPr="002E6D26">
        <w:t xml:space="preserve">This </w:t>
      </w:r>
      <w:r w:rsidR="00657A45">
        <w:t>P</w:t>
      </w:r>
      <w:r w:rsidRPr="002E6D26">
        <w:t xml:space="preserve">olicy </w:t>
      </w:r>
      <w:r w:rsidR="00657A45">
        <w:t>S</w:t>
      </w:r>
      <w:r w:rsidRPr="002E6D26">
        <w:t xml:space="preserve">tatement sets out circumstances in which arrangements made under </w:t>
      </w:r>
      <w:r w:rsidR="00657A45">
        <w:t>S</w:t>
      </w:r>
      <w:r w:rsidRPr="002E6D26">
        <w:t>ection 12(2)(c) are deemed adequate for the purpose of payment of the cost of installing utilities and other services.  If the developer is marketing development units that consist of cooperative interests, time share interests, shared interests in land</w:t>
      </w:r>
      <w:r w:rsidR="00657A45">
        <w:t>,</w:t>
      </w:r>
      <w:r w:rsidRPr="002E6D26">
        <w:t xml:space="preserve"> or leasehold units, further arrangements may be necessary in relation to ensuring payment of the developer’s portion of ongoing utility and servicing costs.</w:t>
      </w:r>
    </w:p>
    <w:p w14:paraId="12579601" w14:textId="116568CF" w:rsidR="00394A76" w:rsidRDefault="002E6D26" w:rsidP="00394A76">
      <w:pPr>
        <w:pStyle w:val="ListNumber"/>
      </w:pPr>
      <w:r>
        <w:lastRenderedPageBreak/>
        <w:t>I</w:t>
      </w:r>
      <w:r w:rsidRPr="002E6D26">
        <w:t>f the developer has obtained a satisfactory financing commitment, the developer is deemed to have made adequate arrangements for the purpose of installing utilities and services associated with the development units. In this case, no further terms and conditions are applicable to the marketing of the development units</w:t>
      </w:r>
    </w:p>
    <w:p w14:paraId="45225631" w14:textId="77777777" w:rsidR="00394A76" w:rsidRDefault="002E6D26" w:rsidP="00394A76">
      <w:pPr>
        <w:pStyle w:val="ListNumber"/>
      </w:pPr>
      <w:r w:rsidRPr="002E6D26">
        <w:t>If the developer has not obtained a satisfactory financing commitment, the developer may market the development units, but only on complying with the following terms and conditions:</w:t>
      </w:r>
    </w:p>
    <w:p w14:paraId="5151679F" w14:textId="7A729534" w:rsidR="00394A76" w:rsidRDefault="002E6D26" w:rsidP="00394A76">
      <w:pPr>
        <w:pStyle w:val="ListNumber2"/>
      </w:pPr>
      <w:r w:rsidRPr="002E6D26">
        <w:t xml:space="preserve">The estimated date for obtaining a satisfactory financing commitment, as disclosed in the disclosure statement, is 12 months or less from the date the developer filed the disclosure statement with the </w:t>
      </w:r>
      <w:proofErr w:type="gramStart"/>
      <w:r w:rsidRPr="002E6D26">
        <w:t>superintendent;</w:t>
      </w:r>
      <w:proofErr w:type="gramEnd"/>
    </w:p>
    <w:p w14:paraId="3B012617" w14:textId="6C2BA3BF" w:rsidR="00394A76" w:rsidRDefault="002E6D26" w:rsidP="00394A76">
      <w:pPr>
        <w:pStyle w:val="ListNumber2"/>
      </w:pPr>
      <w:r w:rsidRPr="002E6D26">
        <w:t>The developer markets the proposed development units under the disclosure statement for a period of no more than 12 months from the date the disclosure statement was filed with the superintendent, unless an amendment to the disclosure statement that sets out particulars of a satisfactory financing commitment is filed with the superintendent during that period.  The developer must also either:</w:t>
      </w:r>
    </w:p>
    <w:p w14:paraId="361F0657" w14:textId="2FEB7D46" w:rsidR="00394A76" w:rsidRDefault="002E6D26" w:rsidP="00555EF7">
      <w:pPr>
        <w:pStyle w:val="List4"/>
      </w:pPr>
      <w:r w:rsidRPr="002E6D26">
        <w:t>prior to the expiry of the 12-month period, file with the superintendent an amendment to the disclosure statement that sets out particulars of a satisfactory financing commitment; or</w:t>
      </w:r>
    </w:p>
    <w:p w14:paraId="5F43041B" w14:textId="5C744C91" w:rsidR="00394A76" w:rsidRDefault="002E6D26" w:rsidP="00555EF7">
      <w:pPr>
        <w:pStyle w:val="List4"/>
      </w:pPr>
      <w:r w:rsidRPr="002E6D26">
        <w:t>upon the expiry of the 12-month period, immediately cease marketing the development and confirm in a written undertaking to the superintendent that all marketing of the development has ceased and will not resume until after the necessary amendment has been filed, failing which a cease marketing or other order may be issued by the superintendent to the developer without further notice.</w:t>
      </w:r>
    </w:p>
    <w:p w14:paraId="29016B1C" w14:textId="74AA4139" w:rsidR="00394A76" w:rsidRDefault="002E6D26" w:rsidP="00555EF7">
      <w:pPr>
        <w:pStyle w:val="BodyTextIndent"/>
      </w:pPr>
      <w:r w:rsidRPr="002E6D26">
        <w:t>Additionally, the developer must provide written notice without delay to the superintendent if, during the 12-month period, all units in the development property being marketed under this Policy Statement are sold or the developer has decided not to proceed with the development.</w:t>
      </w:r>
    </w:p>
    <w:p w14:paraId="3676C8D8" w14:textId="77777777" w:rsidR="00394A76" w:rsidRDefault="002E6D26" w:rsidP="00394A76">
      <w:pPr>
        <w:pStyle w:val="ListNumber2"/>
      </w:pPr>
      <w:r w:rsidRPr="002E6D26">
        <w:t>Any purchase agreement used by the developer, with respect to any development unit offered for sale or lease before the purchaser’s receipt of an amendment to the disclosure statement that sets out particulars of a satisfactory financing commitment, contains the following terms:</w:t>
      </w:r>
    </w:p>
    <w:p w14:paraId="0603DEBD" w14:textId="77777777" w:rsidR="002E6D26" w:rsidRDefault="002E6D26" w:rsidP="002E6D26">
      <w:pPr>
        <w:pStyle w:val="ListNumber3"/>
      </w:pPr>
      <w:r>
        <w:t xml:space="preserve">If an amendment to the disclosure statement that sets out particulars of a satisfactory financing commitment is not received by the purchaser within 12 months after the initial disclosure statement was filed, the purchaser may at his or her option cancel the purchase agreement at any time after the end of that 12-month period until the required amendment is received by the </w:t>
      </w:r>
      <w:proofErr w:type="gramStart"/>
      <w:r>
        <w:t>purchaser;</w:t>
      </w:r>
      <w:proofErr w:type="gramEnd"/>
    </w:p>
    <w:p w14:paraId="5D84AB16" w14:textId="42950CC9" w:rsidR="002E6D26" w:rsidRDefault="002E6D26" w:rsidP="002E6D26">
      <w:pPr>
        <w:pStyle w:val="ListNumber3"/>
      </w:pPr>
      <w:r>
        <w:t>The amount of the deposit to be paid by a purchaser who has not yet received an amendment to the disclosure statement that sets out particulars of a satisfactory financing commitment is no more than 10% of the purchase price; and</w:t>
      </w:r>
    </w:p>
    <w:p w14:paraId="45A44E32" w14:textId="77777777" w:rsidR="00394A76" w:rsidRDefault="002E6D26" w:rsidP="002E6D26">
      <w:pPr>
        <w:pStyle w:val="ListNumber3"/>
      </w:pPr>
      <w:r>
        <w:t xml:space="preserve">All deposits paid by a purchaser, including interest earned if applicable, will be returned promptly to the purchaser upon notice of cancellation from the </w:t>
      </w:r>
      <w:proofErr w:type="gramStart"/>
      <w:r>
        <w:t>purchaser;</w:t>
      </w:r>
      <w:proofErr w:type="gramEnd"/>
    </w:p>
    <w:p w14:paraId="4B58C0E2" w14:textId="77777777" w:rsidR="00394A76" w:rsidRDefault="002E6D26" w:rsidP="00394A76">
      <w:pPr>
        <w:pStyle w:val="ListNumber2"/>
      </w:pPr>
      <w:r w:rsidRPr="002E6D26">
        <w:t>The disclosure statement includes, as an exhibit, a copy of the developer’s purchase agreement used under this Policy Statement; and</w:t>
      </w:r>
    </w:p>
    <w:p w14:paraId="26EC8D72" w14:textId="77777777" w:rsidR="00394A76" w:rsidRDefault="00555EF7" w:rsidP="00394A76">
      <w:pPr>
        <w:pStyle w:val="ListNumber2"/>
      </w:pPr>
      <w:r>
        <w:rPr>
          <w:noProof/>
        </w:rPr>
        <mc:AlternateContent>
          <mc:Choice Requires="wps">
            <w:drawing>
              <wp:anchor distT="45720" distB="45720" distL="114300" distR="114300" simplePos="0" relativeHeight="251658240" behindDoc="0" locked="1" layoutInCell="1" allowOverlap="1" wp14:anchorId="2656E9ED" wp14:editId="6F5901A9">
                <wp:simplePos x="0" y="0"/>
                <wp:positionH relativeFrom="margin">
                  <wp:posOffset>-3175</wp:posOffset>
                </wp:positionH>
                <wp:positionV relativeFrom="margin">
                  <wp:posOffset>7680960</wp:posOffset>
                </wp:positionV>
                <wp:extent cx="1593850" cy="2317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31775"/>
                        </a:xfrm>
                        <a:prstGeom prst="rect">
                          <a:avLst/>
                        </a:prstGeom>
                        <a:noFill/>
                        <a:ln w="9525">
                          <a:noFill/>
                          <a:miter lim="800000"/>
                          <a:headEnd/>
                          <a:tailEnd/>
                        </a:ln>
                      </wps:spPr>
                      <wps:txbx>
                        <w:txbxContent>
                          <w:p w14:paraId="0895A45B" w14:textId="78941C7B" w:rsidR="003B6AEF" w:rsidRDefault="003B6AEF" w:rsidP="003B6AEF">
                            <w:pPr>
                              <w:pStyle w:val="NoSpacing"/>
                            </w:pPr>
                            <w:r>
                              <w:t>RE: Policy Statement 0</w:t>
                            </w:r>
                            <w:r w:rsidR="00555EF7">
                              <w:t>6</w:t>
                            </w:r>
                            <w:r>
                              <w:t xml:space="preserve"> –</w:t>
                            </w:r>
                            <w:r w:rsidR="004E7675">
                              <w:t xml:space="preserve"> March 2023</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56E9ED" id="_x0000_t202" coordsize="21600,21600" o:spt="202" path="m,l,21600r21600,l21600,xe">
                <v:stroke joinstyle="miter"/>
                <v:path gradientshapeok="t" o:connecttype="rect"/>
              </v:shapetype>
              <v:shape id="Text Box 2" o:spid="_x0000_s1026" type="#_x0000_t202" style="position:absolute;left:0;text-align:left;margin-left:-.25pt;margin-top:604.8pt;width:125.5pt;height:18.25pt;z-index:251658240;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" filled="f" stroked="f">
                <v:textbox style="mso-fit-shape-to-text:t" inset="0">
                  <w:txbxContent>
                    <w:p w14:paraId="0895A45B" w14:textId="78941C7B" w:rsidR="003B6AEF" w:rsidRDefault="003B6AEF" w:rsidP="003B6AEF">
                      <w:pPr>
                        <w:pStyle w:val="NoSpacing"/>
                      </w:pPr>
                      <w:r>
                        <w:t>RE: Policy Statement 0</w:t>
                      </w:r>
                      <w:r w:rsidR="00555EF7">
                        <w:t>6</w:t>
                      </w:r>
                      <w:r>
                        <w:t xml:space="preserve"> –</w:t>
                      </w:r>
                      <w:r w:rsidR="004E7675">
                        <w:t xml:space="preserve"> March 2023</w:t>
                      </w:r>
                    </w:p>
                  </w:txbxContent>
                </v:textbox>
                <w10:wrap anchorx="margin" anchory="margin"/>
                <w10:anchorlock/>
              </v:shape>
            </w:pict>
          </mc:Fallback>
        </mc:AlternateContent>
      </w:r>
      <w:r w:rsidR="00394A76">
        <w:t xml:space="preserve">Provisions (a), (b) and (c) above, must be set out </w:t>
      </w:r>
      <w:r w:rsidR="00394A76" w:rsidRPr="000E7C26">
        <w:rPr>
          <w:rStyle w:val="Strong"/>
        </w:rPr>
        <w:t>in bold print</w:t>
      </w:r>
      <w:r w:rsidR="00394A76">
        <w:t xml:space="preserve"> in the disclosure statement immediately after the statutory right of rescission.</w:t>
      </w:r>
    </w:p>
    <w:p w14:paraId="143B82DF" w14:textId="6AD4552F" w:rsidR="00690C9F" w:rsidRPr="00394A76" w:rsidRDefault="00E64B24" w:rsidP="00103490">
      <w:pPr>
        <w:pStyle w:val="ListNumber"/>
      </w:pPr>
      <w:r w:rsidRPr="00371108">
        <w:rPr>
          <w:rStyle w:val="normaltextrun"/>
          <w:rFonts w:cstheme="minorHAnsi"/>
          <w:color w:val="000000"/>
          <w:shd w:val="clear" w:color="auto" w:fill="FFFFFF"/>
        </w:rPr>
        <w:t>The requirements of this Policy Statement apply to each individual phase of a development property that is or is proposed to be a “phased strata plan” as defined in the </w:t>
      </w:r>
      <w:r w:rsidRPr="00371108">
        <w:rPr>
          <w:rStyle w:val="normaltextrun"/>
          <w:rFonts w:cstheme="minorHAnsi"/>
          <w:i/>
          <w:iCs/>
          <w:color w:val="000000"/>
          <w:shd w:val="clear" w:color="auto" w:fill="FFFFFF"/>
        </w:rPr>
        <w:t>Strata Property Act</w:t>
      </w:r>
      <w:r w:rsidR="00CD62C2">
        <w:rPr>
          <w:rStyle w:val="normaltextrun"/>
          <w:rFonts w:cstheme="minorHAnsi"/>
          <w:color w:val="000000"/>
          <w:shd w:val="clear" w:color="auto" w:fill="FFFFFF"/>
        </w:rPr>
        <w:t xml:space="preserve">; </w:t>
      </w:r>
      <w:r w:rsidR="00B02FD5">
        <w:rPr>
          <w:rStyle w:val="normaltextrun"/>
          <w:rFonts w:cstheme="minorHAnsi"/>
          <w:color w:val="000000"/>
          <w:shd w:val="clear" w:color="auto" w:fill="FFFFFF"/>
        </w:rPr>
        <w:t>or</w:t>
      </w:r>
      <w:r w:rsidR="00CD62C2">
        <w:rPr>
          <w:rStyle w:val="normaltextrun"/>
          <w:rFonts w:cstheme="minorHAnsi"/>
          <w:color w:val="000000"/>
          <w:shd w:val="clear" w:color="auto" w:fill="FFFFFF"/>
        </w:rPr>
        <w:t xml:space="preserve"> to each part of a multi-part strata plan in areas governed by other strata legislation. </w:t>
      </w:r>
    </w:p>
    <w:sectPr w:rsidR="00690C9F" w:rsidRPr="00394A76" w:rsidSect="004969D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4783" w14:textId="77777777" w:rsidR="0066258E" w:rsidRDefault="0066258E" w:rsidP="00BD66A5">
      <w:r>
        <w:separator/>
      </w:r>
    </w:p>
  </w:endnote>
  <w:endnote w:type="continuationSeparator" w:id="0">
    <w:p w14:paraId="5FBDAA0B" w14:textId="77777777" w:rsidR="0066258E" w:rsidRDefault="0066258E" w:rsidP="00BD66A5">
      <w:r>
        <w:continuationSeparator/>
      </w:r>
    </w:p>
  </w:endnote>
  <w:endnote w:type="continuationNotice" w:id="1">
    <w:p w14:paraId="20E52754" w14:textId="77777777" w:rsidR="0066258E" w:rsidRDefault="00662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9349" w14:textId="77777777" w:rsidR="00600D23" w:rsidRDefault="00600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8907"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7F0ADFFB" wp14:editId="5F3F996A">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A055" w14:textId="113EF110" w:rsidR="00A667D2" w:rsidRPr="00A667D2" w:rsidRDefault="000C6994"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xml:space="preserve">. Effective </w:t>
    </w:r>
    <w:r w:rsidR="003432CE">
      <w:rPr>
        <w:b/>
        <w:bCs/>
        <w:i w:val="0"/>
        <w:iCs w:val="0"/>
        <w:szCs w:val="16"/>
      </w:rPr>
      <w:t>August 1, 2021</w:t>
    </w:r>
    <w:r w:rsidRPr="00BF542E">
      <w:rPr>
        <w:b/>
        <w:bCs/>
        <w:i w:val="0"/>
        <w:iCs w:val="0"/>
        <w:szCs w:val="16"/>
      </w:rPr>
      <w:t>, the Superintendent of Real Estate operates within the BC Financial Services Authority.</w:t>
    </w:r>
  </w:p>
  <w:p w14:paraId="545A9945"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2B11D2C400914D9E9ACE58EE60753ED1"/>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32B6D557" w14:textId="2C72838B" w:rsidR="00AC28C1" w:rsidRPr="00AC28C1" w:rsidRDefault="001D4204" w:rsidP="002212BB">
    <w:pPr>
      <w:pStyle w:val="Footer"/>
    </w:pPr>
    <w:r>
      <w:t>Real Estate Development Marketing Act</w:t>
    </w:r>
    <w:r w:rsidR="00AC28C1">
      <w:t xml:space="preserve"> / </w:t>
    </w:r>
    <w:r>
      <w:t xml:space="preserve">Policy Statement </w:t>
    </w:r>
    <w:r w:rsidR="008C5310">
      <w:t>6</w:t>
    </w:r>
    <w:r w:rsidR="0011231F">
      <w:rPr>
        <w:noProof/>
      </w:rPr>
      <w:drawing>
        <wp:anchor distT="0" distB="0" distL="114300" distR="114300" simplePos="0" relativeHeight="251658240" behindDoc="1" locked="1" layoutInCell="1" allowOverlap="1" wp14:anchorId="67256675" wp14:editId="20D8779D">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600D23">
      <w:t xml:space="preserve"> </w:t>
    </w:r>
    <w:r w:rsidR="003432CE">
      <w:t>/</w:t>
    </w:r>
    <w:r w:rsidR="00600D23">
      <w:t xml:space="preserve"> [</w:t>
    </w:r>
    <w:r w:rsidR="00C22420">
      <w:rPr>
        <w:i/>
        <w:iCs/>
      </w:rPr>
      <w:t>03</w:t>
    </w:r>
    <w:r w:rsidR="00600D23">
      <w:rPr>
        <w:i/>
        <w:iCs/>
      </w:rPr>
      <w:t>/</w:t>
    </w:r>
    <w:r w:rsidR="00C22420">
      <w:rPr>
        <w:i/>
        <w:iCs/>
      </w:rPr>
      <w:t>23</w:t>
    </w:r>
    <w:r w:rsidR="00600D2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5DA3" w14:textId="77777777" w:rsidR="0066258E" w:rsidRPr="00E5193A" w:rsidRDefault="0066258E" w:rsidP="00E5193A">
      <w:pPr>
        <w:pStyle w:val="Footer"/>
      </w:pPr>
    </w:p>
  </w:footnote>
  <w:footnote w:type="continuationSeparator" w:id="0">
    <w:p w14:paraId="19DF0438" w14:textId="77777777" w:rsidR="0066258E" w:rsidRPr="00E5193A" w:rsidRDefault="0066258E" w:rsidP="00E5193A">
      <w:pPr>
        <w:pStyle w:val="Footer"/>
      </w:pPr>
    </w:p>
  </w:footnote>
  <w:footnote w:type="continuationNotice" w:id="1">
    <w:p w14:paraId="05594873" w14:textId="77777777" w:rsidR="0066258E" w:rsidRDefault="00662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EF7B" w14:textId="77777777" w:rsidR="00600D23" w:rsidRDefault="00600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19AB" w14:textId="77777777" w:rsidR="0011231F" w:rsidRDefault="0011231F">
    <w:pPr>
      <w:pStyle w:val="Header"/>
    </w:pPr>
    <w:r>
      <w:rPr>
        <w:noProof/>
      </w:rPr>
      <w:drawing>
        <wp:inline distT="0" distB="0" distL="0" distR="0" wp14:anchorId="2C3F5ADF" wp14:editId="158DE159">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8A60" w14:textId="77CE9217" w:rsidR="00137129" w:rsidRDefault="0011231F">
    <w:pPr>
      <w:pStyle w:val="Header"/>
    </w:pPr>
    <w:r>
      <w:rPr>
        <w:noProof/>
      </w:rPr>
      <w:drawing>
        <wp:inline distT="0" distB="0" distL="0" distR="0" wp14:anchorId="25ED73D1" wp14:editId="2180D984">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38E88D4"/>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84788E96"/>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6AC1036"/>
    <w:multiLevelType w:val="hybridMultilevel"/>
    <w:tmpl w:val="E0F6D2A0"/>
    <w:lvl w:ilvl="0" w:tplc="74F07CD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9F371C6"/>
    <w:multiLevelType w:val="multilevel"/>
    <w:tmpl w:val="791241FE"/>
    <w:numStyleLink w:val="BCFSANumbers"/>
  </w:abstractNum>
  <w:abstractNum w:abstractNumId="14" w15:restartNumberingAfterBreak="0">
    <w:nsid w:val="3DD02392"/>
    <w:multiLevelType w:val="multilevel"/>
    <w:tmpl w:val="10C6BEAC"/>
    <w:numStyleLink w:val="NoteBullet"/>
  </w:abstractNum>
  <w:abstractNum w:abstractNumId="15"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6"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9" w15:restartNumberingAfterBreak="0">
    <w:nsid w:val="67D94E33"/>
    <w:multiLevelType w:val="multilevel"/>
    <w:tmpl w:val="791241FE"/>
    <w:numStyleLink w:val="BCFSANumbers"/>
  </w:abstractNum>
  <w:abstractNum w:abstractNumId="20" w15:restartNumberingAfterBreak="0">
    <w:nsid w:val="6B40486B"/>
    <w:multiLevelType w:val="multilevel"/>
    <w:tmpl w:val="791241FE"/>
    <w:numStyleLink w:val="BCFSANumbers"/>
  </w:abstractNum>
  <w:abstractNum w:abstractNumId="21" w15:restartNumberingAfterBreak="0">
    <w:nsid w:val="6B8D4CAB"/>
    <w:multiLevelType w:val="multilevel"/>
    <w:tmpl w:val="791241FE"/>
    <w:numStyleLink w:val="BCFSANumbers"/>
  </w:abstractNum>
  <w:abstractNum w:abstractNumId="22" w15:restartNumberingAfterBreak="0">
    <w:nsid w:val="6EC252BE"/>
    <w:multiLevelType w:val="multilevel"/>
    <w:tmpl w:val="791241FE"/>
    <w:numStyleLink w:val="BCFSANumbers"/>
  </w:abstractNum>
  <w:abstractNum w:abstractNumId="23"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9D37F5"/>
    <w:multiLevelType w:val="multilevel"/>
    <w:tmpl w:val="5A5C0A72"/>
    <w:numStyleLink w:val="BCFSABullets"/>
  </w:abstractNum>
  <w:abstractNum w:abstractNumId="25" w15:restartNumberingAfterBreak="0">
    <w:nsid w:val="7AC12230"/>
    <w:multiLevelType w:val="multilevel"/>
    <w:tmpl w:val="5A5C0A72"/>
    <w:numStyleLink w:val="BCFSABullets"/>
  </w:abstractNum>
  <w:num w:numId="1" w16cid:durableId="2062552032">
    <w:abstractNumId w:val="18"/>
  </w:num>
  <w:num w:numId="2" w16cid:durableId="844973497">
    <w:abstractNumId w:val="4"/>
  </w:num>
  <w:num w:numId="3" w16cid:durableId="1988247080">
    <w:abstractNumId w:val="7"/>
  </w:num>
  <w:num w:numId="4" w16cid:durableId="1673534361">
    <w:abstractNumId w:val="25"/>
  </w:num>
  <w:num w:numId="5" w16cid:durableId="1980455032">
    <w:abstractNumId w:val="17"/>
  </w:num>
  <w:num w:numId="6" w16cid:durableId="346634759">
    <w:abstractNumId w:val="23"/>
  </w:num>
  <w:num w:numId="7" w16cid:durableId="1079598671">
    <w:abstractNumId w:val="3"/>
  </w:num>
  <w:num w:numId="8" w16cid:durableId="2036104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424502">
    <w:abstractNumId w:val="24"/>
  </w:num>
  <w:num w:numId="10" w16cid:durableId="198128123">
    <w:abstractNumId w:val="8"/>
  </w:num>
  <w:num w:numId="11" w16cid:durableId="1300187072">
    <w:abstractNumId w:val="21"/>
  </w:num>
  <w:num w:numId="12" w16cid:durableId="20862622">
    <w:abstractNumId w:val="6"/>
  </w:num>
  <w:num w:numId="13" w16cid:durableId="1946113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3654733">
    <w:abstractNumId w:val="9"/>
  </w:num>
  <w:num w:numId="15" w16cid:durableId="1878079579">
    <w:abstractNumId w:val="19"/>
  </w:num>
  <w:num w:numId="16" w16cid:durableId="1687900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9032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3379034">
    <w:abstractNumId w:val="1"/>
  </w:num>
  <w:num w:numId="19" w16cid:durableId="1043603584">
    <w:abstractNumId w:val="0"/>
  </w:num>
  <w:num w:numId="20" w16cid:durableId="1263145276">
    <w:abstractNumId w:val="13"/>
  </w:num>
  <w:num w:numId="21" w16cid:durableId="1674257119">
    <w:abstractNumId w:val="2"/>
  </w:num>
  <w:num w:numId="22" w16cid:durableId="1798060088">
    <w:abstractNumId w:val="5"/>
  </w:num>
  <w:num w:numId="23" w16cid:durableId="1814131485">
    <w:abstractNumId w:val="14"/>
  </w:num>
  <w:num w:numId="24" w16cid:durableId="1495797555">
    <w:abstractNumId w:val="16"/>
  </w:num>
  <w:num w:numId="25" w16cid:durableId="671225471">
    <w:abstractNumId w:val="10"/>
  </w:num>
  <w:num w:numId="26" w16cid:durableId="1231648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32304">
    <w:abstractNumId w:val="12"/>
  </w:num>
  <w:num w:numId="28" w16cid:durableId="1436293619">
    <w:abstractNumId w:val="15"/>
  </w:num>
  <w:num w:numId="29" w16cid:durableId="1790853605">
    <w:abstractNumId w:val="15"/>
  </w:num>
  <w:num w:numId="30" w16cid:durableId="506481399">
    <w:abstractNumId w:val="15"/>
  </w:num>
  <w:num w:numId="31" w16cid:durableId="1668435093">
    <w:abstractNumId w:val="15"/>
  </w:num>
  <w:num w:numId="32" w16cid:durableId="128666055">
    <w:abstractNumId w:val="15"/>
  </w:num>
  <w:num w:numId="33" w16cid:durableId="1667854124">
    <w:abstractNumId w:val="20"/>
  </w:num>
  <w:num w:numId="34" w16cid:durableId="1995377907">
    <w:abstractNumId w:val="22"/>
  </w:num>
  <w:num w:numId="35" w16cid:durableId="1241331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BC"/>
    <w:rsid w:val="00000A8D"/>
    <w:rsid w:val="000035BA"/>
    <w:rsid w:val="00004700"/>
    <w:rsid w:val="0000544A"/>
    <w:rsid w:val="0000682A"/>
    <w:rsid w:val="00011422"/>
    <w:rsid w:val="0001263C"/>
    <w:rsid w:val="0001430D"/>
    <w:rsid w:val="00014FB8"/>
    <w:rsid w:val="0001636E"/>
    <w:rsid w:val="00020EB8"/>
    <w:rsid w:val="00021B97"/>
    <w:rsid w:val="000227A4"/>
    <w:rsid w:val="000237A3"/>
    <w:rsid w:val="000245F2"/>
    <w:rsid w:val="00025266"/>
    <w:rsid w:val="000255A9"/>
    <w:rsid w:val="00025DC4"/>
    <w:rsid w:val="000271DD"/>
    <w:rsid w:val="00030E78"/>
    <w:rsid w:val="00031A48"/>
    <w:rsid w:val="000332D5"/>
    <w:rsid w:val="00034471"/>
    <w:rsid w:val="00036995"/>
    <w:rsid w:val="00040F37"/>
    <w:rsid w:val="00042E68"/>
    <w:rsid w:val="00043585"/>
    <w:rsid w:val="00044D14"/>
    <w:rsid w:val="00045694"/>
    <w:rsid w:val="000514FA"/>
    <w:rsid w:val="00053C96"/>
    <w:rsid w:val="000541F0"/>
    <w:rsid w:val="00054594"/>
    <w:rsid w:val="00061C8F"/>
    <w:rsid w:val="00062196"/>
    <w:rsid w:val="00063F17"/>
    <w:rsid w:val="00071B7B"/>
    <w:rsid w:val="000722EC"/>
    <w:rsid w:val="000749D5"/>
    <w:rsid w:val="0007598A"/>
    <w:rsid w:val="00076F59"/>
    <w:rsid w:val="000828D5"/>
    <w:rsid w:val="00091CDB"/>
    <w:rsid w:val="00092CAE"/>
    <w:rsid w:val="000943D8"/>
    <w:rsid w:val="000951E7"/>
    <w:rsid w:val="00095267"/>
    <w:rsid w:val="00095BFC"/>
    <w:rsid w:val="00095F40"/>
    <w:rsid w:val="00096358"/>
    <w:rsid w:val="000970F8"/>
    <w:rsid w:val="0009729F"/>
    <w:rsid w:val="000A65A9"/>
    <w:rsid w:val="000B0F25"/>
    <w:rsid w:val="000B0FAC"/>
    <w:rsid w:val="000B26A2"/>
    <w:rsid w:val="000B38DE"/>
    <w:rsid w:val="000B7ED2"/>
    <w:rsid w:val="000C2872"/>
    <w:rsid w:val="000C3687"/>
    <w:rsid w:val="000C6994"/>
    <w:rsid w:val="000C7CB1"/>
    <w:rsid w:val="000D0761"/>
    <w:rsid w:val="000D3383"/>
    <w:rsid w:val="000D3A20"/>
    <w:rsid w:val="000D4DEC"/>
    <w:rsid w:val="000D7158"/>
    <w:rsid w:val="000D74B1"/>
    <w:rsid w:val="000E018A"/>
    <w:rsid w:val="000E061C"/>
    <w:rsid w:val="000E0F1C"/>
    <w:rsid w:val="000E38B4"/>
    <w:rsid w:val="000E3DD8"/>
    <w:rsid w:val="000E6AF7"/>
    <w:rsid w:val="000E7C26"/>
    <w:rsid w:val="000F2101"/>
    <w:rsid w:val="000F56AA"/>
    <w:rsid w:val="000F6388"/>
    <w:rsid w:val="00101616"/>
    <w:rsid w:val="001017BC"/>
    <w:rsid w:val="00103490"/>
    <w:rsid w:val="0010378C"/>
    <w:rsid w:val="00103894"/>
    <w:rsid w:val="00104D6A"/>
    <w:rsid w:val="00110277"/>
    <w:rsid w:val="0011231F"/>
    <w:rsid w:val="00112F6D"/>
    <w:rsid w:val="0011308F"/>
    <w:rsid w:val="001235C5"/>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84EC9"/>
    <w:rsid w:val="00190DE0"/>
    <w:rsid w:val="0019252A"/>
    <w:rsid w:val="001927BD"/>
    <w:rsid w:val="00194613"/>
    <w:rsid w:val="00194D96"/>
    <w:rsid w:val="00196946"/>
    <w:rsid w:val="001A025E"/>
    <w:rsid w:val="001A2509"/>
    <w:rsid w:val="001A34F2"/>
    <w:rsid w:val="001A4CF4"/>
    <w:rsid w:val="001A5578"/>
    <w:rsid w:val="001A748B"/>
    <w:rsid w:val="001A7BC3"/>
    <w:rsid w:val="001B16AA"/>
    <w:rsid w:val="001B3BA9"/>
    <w:rsid w:val="001B4BAA"/>
    <w:rsid w:val="001B6FA6"/>
    <w:rsid w:val="001B747F"/>
    <w:rsid w:val="001B7CDC"/>
    <w:rsid w:val="001C160E"/>
    <w:rsid w:val="001C2BDA"/>
    <w:rsid w:val="001C654D"/>
    <w:rsid w:val="001C7F24"/>
    <w:rsid w:val="001D0196"/>
    <w:rsid w:val="001D02FA"/>
    <w:rsid w:val="001D05A5"/>
    <w:rsid w:val="001D063A"/>
    <w:rsid w:val="001D222A"/>
    <w:rsid w:val="001D2370"/>
    <w:rsid w:val="001D2A25"/>
    <w:rsid w:val="001D2D75"/>
    <w:rsid w:val="001D3EF0"/>
    <w:rsid w:val="001D4204"/>
    <w:rsid w:val="001D4EA7"/>
    <w:rsid w:val="001D6950"/>
    <w:rsid w:val="001E1B4F"/>
    <w:rsid w:val="001E2FB1"/>
    <w:rsid w:val="001E4ED9"/>
    <w:rsid w:val="001E56D3"/>
    <w:rsid w:val="001F0C92"/>
    <w:rsid w:val="001F5E2A"/>
    <w:rsid w:val="001F760B"/>
    <w:rsid w:val="001F775B"/>
    <w:rsid w:val="001F7B22"/>
    <w:rsid w:val="001F7BF3"/>
    <w:rsid w:val="00202E49"/>
    <w:rsid w:val="00203514"/>
    <w:rsid w:val="00203B3D"/>
    <w:rsid w:val="00203C92"/>
    <w:rsid w:val="002052DF"/>
    <w:rsid w:val="00206098"/>
    <w:rsid w:val="00206B07"/>
    <w:rsid w:val="00212E16"/>
    <w:rsid w:val="00214B54"/>
    <w:rsid w:val="002202F4"/>
    <w:rsid w:val="002212BB"/>
    <w:rsid w:val="002233AC"/>
    <w:rsid w:val="002239BB"/>
    <w:rsid w:val="00223EA3"/>
    <w:rsid w:val="00224067"/>
    <w:rsid w:val="00224D4B"/>
    <w:rsid w:val="0022747F"/>
    <w:rsid w:val="002324CB"/>
    <w:rsid w:val="002351EB"/>
    <w:rsid w:val="00236DB6"/>
    <w:rsid w:val="00241748"/>
    <w:rsid w:val="00241C86"/>
    <w:rsid w:val="00242B4F"/>
    <w:rsid w:val="00250674"/>
    <w:rsid w:val="002546A9"/>
    <w:rsid w:val="00256F6B"/>
    <w:rsid w:val="00263271"/>
    <w:rsid w:val="0026653A"/>
    <w:rsid w:val="00275E9E"/>
    <w:rsid w:val="00276FAE"/>
    <w:rsid w:val="002777E2"/>
    <w:rsid w:val="002840B4"/>
    <w:rsid w:val="00286C15"/>
    <w:rsid w:val="00286DDD"/>
    <w:rsid w:val="00291965"/>
    <w:rsid w:val="00292727"/>
    <w:rsid w:val="00295242"/>
    <w:rsid w:val="002977C2"/>
    <w:rsid w:val="00297C4F"/>
    <w:rsid w:val="002A1ABA"/>
    <w:rsid w:val="002A1FEC"/>
    <w:rsid w:val="002A4780"/>
    <w:rsid w:val="002A4A3E"/>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E6D26"/>
    <w:rsid w:val="002F0BCB"/>
    <w:rsid w:val="002F1D4B"/>
    <w:rsid w:val="002F308F"/>
    <w:rsid w:val="002F55C6"/>
    <w:rsid w:val="002F6E82"/>
    <w:rsid w:val="002F7EF5"/>
    <w:rsid w:val="002F7F35"/>
    <w:rsid w:val="0030354D"/>
    <w:rsid w:val="00304B7E"/>
    <w:rsid w:val="00307071"/>
    <w:rsid w:val="00307BF7"/>
    <w:rsid w:val="00312C1F"/>
    <w:rsid w:val="00313B3B"/>
    <w:rsid w:val="00314CF6"/>
    <w:rsid w:val="0031576E"/>
    <w:rsid w:val="00317D2B"/>
    <w:rsid w:val="00317E0A"/>
    <w:rsid w:val="00321DA9"/>
    <w:rsid w:val="003278F1"/>
    <w:rsid w:val="003325BC"/>
    <w:rsid w:val="00335E84"/>
    <w:rsid w:val="0033754A"/>
    <w:rsid w:val="00337AC9"/>
    <w:rsid w:val="00341709"/>
    <w:rsid w:val="00343107"/>
    <w:rsid w:val="003432CE"/>
    <w:rsid w:val="0034404A"/>
    <w:rsid w:val="003463A5"/>
    <w:rsid w:val="003513A0"/>
    <w:rsid w:val="003516B1"/>
    <w:rsid w:val="00351708"/>
    <w:rsid w:val="003524C7"/>
    <w:rsid w:val="00353226"/>
    <w:rsid w:val="0035522C"/>
    <w:rsid w:val="00357CCC"/>
    <w:rsid w:val="00366497"/>
    <w:rsid w:val="00370BEB"/>
    <w:rsid w:val="003720D9"/>
    <w:rsid w:val="0037562D"/>
    <w:rsid w:val="00376BFA"/>
    <w:rsid w:val="0038123E"/>
    <w:rsid w:val="003814BF"/>
    <w:rsid w:val="00385D45"/>
    <w:rsid w:val="00386F25"/>
    <w:rsid w:val="00390DD9"/>
    <w:rsid w:val="00392615"/>
    <w:rsid w:val="00392883"/>
    <w:rsid w:val="00394944"/>
    <w:rsid w:val="00394A76"/>
    <w:rsid w:val="00394F12"/>
    <w:rsid w:val="003A3FA0"/>
    <w:rsid w:val="003A43A3"/>
    <w:rsid w:val="003A6830"/>
    <w:rsid w:val="003B0E8F"/>
    <w:rsid w:val="003B107A"/>
    <w:rsid w:val="003B11C5"/>
    <w:rsid w:val="003B2C82"/>
    <w:rsid w:val="003B2D5A"/>
    <w:rsid w:val="003B3607"/>
    <w:rsid w:val="003B53F8"/>
    <w:rsid w:val="003B6AEF"/>
    <w:rsid w:val="003C1EE0"/>
    <w:rsid w:val="003C30B4"/>
    <w:rsid w:val="003C3173"/>
    <w:rsid w:val="003C6E3E"/>
    <w:rsid w:val="003C75A4"/>
    <w:rsid w:val="003D2DEA"/>
    <w:rsid w:val="003D502D"/>
    <w:rsid w:val="003D6308"/>
    <w:rsid w:val="003D7B73"/>
    <w:rsid w:val="003E1A1C"/>
    <w:rsid w:val="003E2A11"/>
    <w:rsid w:val="003E2CCF"/>
    <w:rsid w:val="003E37E9"/>
    <w:rsid w:val="003E6FA9"/>
    <w:rsid w:val="003E790C"/>
    <w:rsid w:val="003F06BB"/>
    <w:rsid w:val="003F078F"/>
    <w:rsid w:val="003F08FE"/>
    <w:rsid w:val="003F404D"/>
    <w:rsid w:val="003F4CD0"/>
    <w:rsid w:val="003F6161"/>
    <w:rsid w:val="003F6E56"/>
    <w:rsid w:val="003F7BCB"/>
    <w:rsid w:val="0041304A"/>
    <w:rsid w:val="00416AA6"/>
    <w:rsid w:val="00420B73"/>
    <w:rsid w:val="00421B84"/>
    <w:rsid w:val="00422B2A"/>
    <w:rsid w:val="00422ECB"/>
    <w:rsid w:val="00426C67"/>
    <w:rsid w:val="004273CB"/>
    <w:rsid w:val="00435D32"/>
    <w:rsid w:val="0043610F"/>
    <w:rsid w:val="004372B4"/>
    <w:rsid w:val="004416DF"/>
    <w:rsid w:val="00441762"/>
    <w:rsid w:val="0044416A"/>
    <w:rsid w:val="00444C9F"/>
    <w:rsid w:val="00450EDA"/>
    <w:rsid w:val="00451759"/>
    <w:rsid w:val="0045277C"/>
    <w:rsid w:val="0045455E"/>
    <w:rsid w:val="004561C0"/>
    <w:rsid w:val="00460F89"/>
    <w:rsid w:val="00462F99"/>
    <w:rsid w:val="0046310A"/>
    <w:rsid w:val="0046407C"/>
    <w:rsid w:val="00466D76"/>
    <w:rsid w:val="00467DCB"/>
    <w:rsid w:val="00473300"/>
    <w:rsid w:val="00481B5F"/>
    <w:rsid w:val="00482A58"/>
    <w:rsid w:val="004837DC"/>
    <w:rsid w:val="00485161"/>
    <w:rsid w:val="00487160"/>
    <w:rsid w:val="00487388"/>
    <w:rsid w:val="004929C0"/>
    <w:rsid w:val="0049432C"/>
    <w:rsid w:val="004969D3"/>
    <w:rsid w:val="004A26CB"/>
    <w:rsid w:val="004A42B0"/>
    <w:rsid w:val="004A42E8"/>
    <w:rsid w:val="004A6406"/>
    <w:rsid w:val="004B1327"/>
    <w:rsid w:val="004B217A"/>
    <w:rsid w:val="004B25A9"/>
    <w:rsid w:val="004B262A"/>
    <w:rsid w:val="004B3441"/>
    <w:rsid w:val="004B6ADC"/>
    <w:rsid w:val="004C2246"/>
    <w:rsid w:val="004C56DF"/>
    <w:rsid w:val="004C6150"/>
    <w:rsid w:val="004D1A43"/>
    <w:rsid w:val="004D23B2"/>
    <w:rsid w:val="004D2D3F"/>
    <w:rsid w:val="004D3235"/>
    <w:rsid w:val="004D3E52"/>
    <w:rsid w:val="004D4CE9"/>
    <w:rsid w:val="004D5545"/>
    <w:rsid w:val="004D5611"/>
    <w:rsid w:val="004D6CDE"/>
    <w:rsid w:val="004E1EEB"/>
    <w:rsid w:val="004E265B"/>
    <w:rsid w:val="004E2931"/>
    <w:rsid w:val="004E5260"/>
    <w:rsid w:val="004E65D4"/>
    <w:rsid w:val="004E7675"/>
    <w:rsid w:val="004F14DF"/>
    <w:rsid w:val="004F1A25"/>
    <w:rsid w:val="004F2ABD"/>
    <w:rsid w:val="004F5163"/>
    <w:rsid w:val="004F73A1"/>
    <w:rsid w:val="004F7AD7"/>
    <w:rsid w:val="005056DF"/>
    <w:rsid w:val="005109FA"/>
    <w:rsid w:val="00511884"/>
    <w:rsid w:val="0051546C"/>
    <w:rsid w:val="005171AD"/>
    <w:rsid w:val="00517B93"/>
    <w:rsid w:val="00522257"/>
    <w:rsid w:val="005243E9"/>
    <w:rsid w:val="005246E7"/>
    <w:rsid w:val="0052702A"/>
    <w:rsid w:val="00530A41"/>
    <w:rsid w:val="005329A1"/>
    <w:rsid w:val="00540072"/>
    <w:rsid w:val="00540B7A"/>
    <w:rsid w:val="00540D13"/>
    <w:rsid w:val="00541E5B"/>
    <w:rsid w:val="00545121"/>
    <w:rsid w:val="00545577"/>
    <w:rsid w:val="0054565F"/>
    <w:rsid w:val="00546609"/>
    <w:rsid w:val="00546CAC"/>
    <w:rsid w:val="005504BF"/>
    <w:rsid w:val="00550800"/>
    <w:rsid w:val="00552038"/>
    <w:rsid w:val="00553F2C"/>
    <w:rsid w:val="00555EF7"/>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5A40"/>
    <w:rsid w:val="005A777A"/>
    <w:rsid w:val="005A7F59"/>
    <w:rsid w:val="005C0FDF"/>
    <w:rsid w:val="005C48E5"/>
    <w:rsid w:val="005C48F0"/>
    <w:rsid w:val="005C658C"/>
    <w:rsid w:val="005D7029"/>
    <w:rsid w:val="005D76E4"/>
    <w:rsid w:val="005E1479"/>
    <w:rsid w:val="005E33D9"/>
    <w:rsid w:val="005E5AD3"/>
    <w:rsid w:val="005E7637"/>
    <w:rsid w:val="005F03E3"/>
    <w:rsid w:val="005F16E9"/>
    <w:rsid w:val="005F18E4"/>
    <w:rsid w:val="005F57A2"/>
    <w:rsid w:val="005F600A"/>
    <w:rsid w:val="00600728"/>
    <w:rsid w:val="00600D23"/>
    <w:rsid w:val="006030A1"/>
    <w:rsid w:val="00603303"/>
    <w:rsid w:val="00603EE5"/>
    <w:rsid w:val="00604DEB"/>
    <w:rsid w:val="006074C5"/>
    <w:rsid w:val="006103BB"/>
    <w:rsid w:val="0061524E"/>
    <w:rsid w:val="00615803"/>
    <w:rsid w:val="00617EF6"/>
    <w:rsid w:val="006209CD"/>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57A45"/>
    <w:rsid w:val="00660D86"/>
    <w:rsid w:val="00661BC6"/>
    <w:rsid w:val="00661D28"/>
    <w:rsid w:val="0066258E"/>
    <w:rsid w:val="00663949"/>
    <w:rsid w:val="0066662A"/>
    <w:rsid w:val="006674F7"/>
    <w:rsid w:val="00667F2C"/>
    <w:rsid w:val="00671D98"/>
    <w:rsid w:val="006777AC"/>
    <w:rsid w:val="0068371D"/>
    <w:rsid w:val="00685C08"/>
    <w:rsid w:val="00686ADB"/>
    <w:rsid w:val="00687E3C"/>
    <w:rsid w:val="00690C9F"/>
    <w:rsid w:val="00691FD2"/>
    <w:rsid w:val="006926F4"/>
    <w:rsid w:val="00692800"/>
    <w:rsid w:val="0069634D"/>
    <w:rsid w:val="006A0B96"/>
    <w:rsid w:val="006A3CF7"/>
    <w:rsid w:val="006A48DA"/>
    <w:rsid w:val="006A4F17"/>
    <w:rsid w:val="006A665B"/>
    <w:rsid w:val="006B1448"/>
    <w:rsid w:val="006B2CBD"/>
    <w:rsid w:val="006B46A7"/>
    <w:rsid w:val="006C0161"/>
    <w:rsid w:val="006C115D"/>
    <w:rsid w:val="006C13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5BFE"/>
    <w:rsid w:val="007263E3"/>
    <w:rsid w:val="00731AF0"/>
    <w:rsid w:val="0073397C"/>
    <w:rsid w:val="00734B63"/>
    <w:rsid w:val="00735028"/>
    <w:rsid w:val="007378BF"/>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287C"/>
    <w:rsid w:val="00796361"/>
    <w:rsid w:val="00796720"/>
    <w:rsid w:val="00796D22"/>
    <w:rsid w:val="00797DF4"/>
    <w:rsid w:val="007A445B"/>
    <w:rsid w:val="007B2482"/>
    <w:rsid w:val="007B4DA5"/>
    <w:rsid w:val="007B7A10"/>
    <w:rsid w:val="007C1AEC"/>
    <w:rsid w:val="007C4686"/>
    <w:rsid w:val="007C58DB"/>
    <w:rsid w:val="007C63E7"/>
    <w:rsid w:val="007C6400"/>
    <w:rsid w:val="007C7D87"/>
    <w:rsid w:val="007D3379"/>
    <w:rsid w:val="007D4C31"/>
    <w:rsid w:val="007D5D1D"/>
    <w:rsid w:val="007D6043"/>
    <w:rsid w:val="007D6322"/>
    <w:rsid w:val="007D7822"/>
    <w:rsid w:val="007E23A9"/>
    <w:rsid w:val="007E304E"/>
    <w:rsid w:val="007F3657"/>
    <w:rsid w:val="007F5CDC"/>
    <w:rsid w:val="007F644C"/>
    <w:rsid w:val="007F7F51"/>
    <w:rsid w:val="0080130E"/>
    <w:rsid w:val="00801504"/>
    <w:rsid w:val="00801541"/>
    <w:rsid w:val="00801570"/>
    <w:rsid w:val="008044DC"/>
    <w:rsid w:val="0080465F"/>
    <w:rsid w:val="00805410"/>
    <w:rsid w:val="00806C2F"/>
    <w:rsid w:val="00806CB3"/>
    <w:rsid w:val="00807F2D"/>
    <w:rsid w:val="00810A6F"/>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4E42"/>
    <w:rsid w:val="00845889"/>
    <w:rsid w:val="0085003A"/>
    <w:rsid w:val="00850E34"/>
    <w:rsid w:val="00853AC9"/>
    <w:rsid w:val="00854672"/>
    <w:rsid w:val="0085482C"/>
    <w:rsid w:val="00856DA5"/>
    <w:rsid w:val="008674DB"/>
    <w:rsid w:val="0087135C"/>
    <w:rsid w:val="0087253E"/>
    <w:rsid w:val="00872844"/>
    <w:rsid w:val="0087573A"/>
    <w:rsid w:val="008761F9"/>
    <w:rsid w:val="00884072"/>
    <w:rsid w:val="00884091"/>
    <w:rsid w:val="00886EC4"/>
    <w:rsid w:val="00891E93"/>
    <w:rsid w:val="008925DD"/>
    <w:rsid w:val="00894CF3"/>
    <w:rsid w:val="00896777"/>
    <w:rsid w:val="008A1F80"/>
    <w:rsid w:val="008A51C5"/>
    <w:rsid w:val="008A52E2"/>
    <w:rsid w:val="008A72A6"/>
    <w:rsid w:val="008A7824"/>
    <w:rsid w:val="008A7F6F"/>
    <w:rsid w:val="008B2238"/>
    <w:rsid w:val="008B25CD"/>
    <w:rsid w:val="008B30B5"/>
    <w:rsid w:val="008B3DFA"/>
    <w:rsid w:val="008C1B73"/>
    <w:rsid w:val="008C1C14"/>
    <w:rsid w:val="008C28CA"/>
    <w:rsid w:val="008C462A"/>
    <w:rsid w:val="008C5310"/>
    <w:rsid w:val="008C55F6"/>
    <w:rsid w:val="008D0400"/>
    <w:rsid w:val="008D14CA"/>
    <w:rsid w:val="008D3455"/>
    <w:rsid w:val="008D40B0"/>
    <w:rsid w:val="008D42F6"/>
    <w:rsid w:val="008E009B"/>
    <w:rsid w:val="008E0C71"/>
    <w:rsid w:val="008E129F"/>
    <w:rsid w:val="008E1DCE"/>
    <w:rsid w:val="008E4170"/>
    <w:rsid w:val="008E4891"/>
    <w:rsid w:val="008E5375"/>
    <w:rsid w:val="008E53BC"/>
    <w:rsid w:val="008E6F6F"/>
    <w:rsid w:val="008F20C4"/>
    <w:rsid w:val="008F3B4C"/>
    <w:rsid w:val="008F57BF"/>
    <w:rsid w:val="009007F6"/>
    <w:rsid w:val="00904D43"/>
    <w:rsid w:val="00905BEE"/>
    <w:rsid w:val="0090600A"/>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36D9"/>
    <w:rsid w:val="0094455B"/>
    <w:rsid w:val="00944C86"/>
    <w:rsid w:val="009450C9"/>
    <w:rsid w:val="00945820"/>
    <w:rsid w:val="00947B91"/>
    <w:rsid w:val="009500F8"/>
    <w:rsid w:val="0095240D"/>
    <w:rsid w:val="009539E5"/>
    <w:rsid w:val="00955413"/>
    <w:rsid w:val="0096001E"/>
    <w:rsid w:val="00962037"/>
    <w:rsid w:val="0096258C"/>
    <w:rsid w:val="00963E0C"/>
    <w:rsid w:val="00965AA9"/>
    <w:rsid w:val="0096699C"/>
    <w:rsid w:val="00971C1F"/>
    <w:rsid w:val="00973288"/>
    <w:rsid w:val="00973C2C"/>
    <w:rsid w:val="00974013"/>
    <w:rsid w:val="00975BBA"/>
    <w:rsid w:val="00980612"/>
    <w:rsid w:val="009809EB"/>
    <w:rsid w:val="00980F2B"/>
    <w:rsid w:val="0098272F"/>
    <w:rsid w:val="009837CD"/>
    <w:rsid w:val="00984370"/>
    <w:rsid w:val="009859C2"/>
    <w:rsid w:val="00985B59"/>
    <w:rsid w:val="00990225"/>
    <w:rsid w:val="00991902"/>
    <w:rsid w:val="009939E3"/>
    <w:rsid w:val="009944A3"/>
    <w:rsid w:val="00994B8B"/>
    <w:rsid w:val="00995E6E"/>
    <w:rsid w:val="0099620C"/>
    <w:rsid w:val="009A18B9"/>
    <w:rsid w:val="009A59C9"/>
    <w:rsid w:val="009A70DB"/>
    <w:rsid w:val="009B2E3E"/>
    <w:rsid w:val="009B5574"/>
    <w:rsid w:val="009B5941"/>
    <w:rsid w:val="009B7DFC"/>
    <w:rsid w:val="009C061D"/>
    <w:rsid w:val="009C5347"/>
    <w:rsid w:val="009C5997"/>
    <w:rsid w:val="009C6993"/>
    <w:rsid w:val="009D33DF"/>
    <w:rsid w:val="009D7687"/>
    <w:rsid w:val="009D76BE"/>
    <w:rsid w:val="009E1790"/>
    <w:rsid w:val="009E55B0"/>
    <w:rsid w:val="009E7290"/>
    <w:rsid w:val="009E77C8"/>
    <w:rsid w:val="009E7AF5"/>
    <w:rsid w:val="009F572B"/>
    <w:rsid w:val="00A010B5"/>
    <w:rsid w:val="00A014E2"/>
    <w:rsid w:val="00A03CC8"/>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0B38"/>
    <w:rsid w:val="00A42566"/>
    <w:rsid w:val="00A44094"/>
    <w:rsid w:val="00A45B13"/>
    <w:rsid w:val="00A475F2"/>
    <w:rsid w:val="00A47EE7"/>
    <w:rsid w:val="00A50051"/>
    <w:rsid w:val="00A51641"/>
    <w:rsid w:val="00A53076"/>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40BD"/>
    <w:rsid w:val="00AE5EFA"/>
    <w:rsid w:val="00AE6741"/>
    <w:rsid w:val="00AE6823"/>
    <w:rsid w:val="00AE7270"/>
    <w:rsid w:val="00AE7B77"/>
    <w:rsid w:val="00AF279C"/>
    <w:rsid w:val="00AF2B1A"/>
    <w:rsid w:val="00AF581D"/>
    <w:rsid w:val="00B01398"/>
    <w:rsid w:val="00B02B54"/>
    <w:rsid w:val="00B02FD5"/>
    <w:rsid w:val="00B040ED"/>
    <w:rsid w:val="00B078B3"/>
    <w:rsid w:val="00B11FB2"/>
    <w:rsid w:val="00B130B1"/>
    <w:rsid w:val="00B15C2A"/>
    <w:rsid w:val="00B1668A"/>
    <w:rsid w:val="00B17346"/>
    <w:rsid w:val="00B17D81"/>
    <w:rsid w:val="00B217ED"/>
    <w:rsid w:val="00B27EED"/>
    <w:rsid w:val="00B313B1"/>
    <w:rsid w:val="00B32245"/>
    <w:rsid w:val="00B34415"/>
    <w:rsid w:val="00B34D13"/>
    <w:rsid w:val="00B352AF"/>
    <w:rsid w:val="00B36EE3"/>
    <w:rsid w:val="00B40C8A"/>
    <w:rsid w:val="00B43598"/>
    <w:rsid w:val="00B4579C"/>
    <w:rsid w:val="00B45867"/>
    <w:rsid w:val="00B46961"/>
    <w:rsid w:val="00B47D48"/>
    <w:rsid w:val="00B51343"/>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3992"/>
    <w:rsid w:val="00BD3F7A"/>
    <w:rsid w:val="00BD5EFA"/>
    <w:rsid w:val="00BD66A5"/>
    <w:rsid w:val="00BD6FA0"/>
    <w:rsid w:val="00BD7975"/>
    <w:rsid w:val="00BE4D7D"/>
    <w:rsid w:val="00BE4FF3"/>
    <w:rsid w:val="00BE5FDC"/>
    <w:rsid w:val="00BE77C0"/>
    <w:rsid w:val="00BF1449"/>
    <w:rsid w:val="00BF6B88"/>
    <w:rsid w:val="00BF79E8"/>
    <w:rsid w:val="00C00442"/>
    <w:rsid w:val="00C0416E"/>
    <w:rsid w:val="00C0438F"/>
    <w:rsid w:val="00C049C5"/>
    <w:rsid w:val="00C052E5"/>
    <w:rsid w:val="00C12287"/>
    <w:rsid w:val="00C13429"/>
    <w:rsid w:val="00C20799"/>
    <w:rsid w:val="00C21A4A"/>
    <w:rsid w:val="00C22420"/>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51DC6"/>
    <w:rsid w:val="00C63992"/>
    <w:rsid w:val="00C63FE8"/>
    <w:rsid w:val="00C66F75"/>
    <w:rsid w:val="00C704AB"/>
    <w:rsid w:val="00C821F6"/>
    <w:rsid w:val="00C837DE"/>
    <w:rsid w:val="00C838D2"/>
    <w:rsid w:val="00C83D70"/>
    <w:rsid w:val="00C83F23"/>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2C2"/>
    <w:rsid w:val="00CD6C27"/>
    <w:rsid w:val="00CE1739"/>
    <w:rsid w:val="00CE3887"/>
    <w:rsid w:val="00CE42FF"/>
    <w:rsid w:val="00CE56AD"/>
    <w:rsid w:val="00CE6A0A"/>
    <w:rsid w:val="00CE73A1"/>
    <w:rsid w:val="00CE7A2A"/>
    <w:rsid w:val="00CE7FB6"/>
    <w:rsid w:val="00CF5DFD"/>
    <w:rsid w:val="00CF6B15"/>
    <w:rsid w:val="00CF701C"/>
    <w:rsid w:val="00D00B1C"/>
    <w:rsid w:val="00D0153F"/>
    <w:rsid w:val="00D017D4"/>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6A5"/>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86B3E"/>
    <w:rsid w:val="00D90394"/>
    <w:rsid w:val="00D92E00"/>
    <w:rsid w:val="00D95718"/>
    <w:rsid w:val="00D97825"/>
    <w:rsid w:val="00DA0DFC"/>
    <w:rsid w:val="00DA1EE4"/>
    <w:rsid w:val="00DA2471"/>
    <w:rsid w:val="00DB3353"/>
    <w:rsid w:val="00DB461C"/>
    <w:rsid w:val="00DB78A2"/>
    <w:rsid w:val="00DB7AA4"/>
    <w:rsid w:val="00DC1A46"/>
    <w:rsid w:val="00DC2ED8"/>
    <w:rsid w:val="00DC3ACD"/>
    <w:rsid w:val="00DC4596"/>
    <w:rsid w:val="00DC459B"/>
    <w:rsid w:val="00DC4EEF"/>
    <w:rsid w:val="00DC7487"/>
    <w:rsid w:val="00DD1CBC"/>
    <w:rsid w:val="00DD3168"/>
    <w:rsid w:val="00DD3FAF"/>
    <w:rsid w:val="00DD60CE"/>
    <w:rsid w:val="00DD7DCE"/>
    <w:rsid w:val="00DE23CD"/>
    <w:rsid w:val="00DE3B02"/>
    <w:rsid w:val="00DE7F2A"/>
    <w:rsid w:val="00DF038E"/>
    <w:rsid w:val="00DF4948"/>
    <w:rsid w:val="00DF51CE"/>
    <w:rsid w:val="00DF6148"/>
    <w:rsid w:val="00E016F2"/>
    <w:rsid w:val="00E0230B"/>
    <w:rsid w:val="00E02E78"/>
    <w:rsid w:val="00E03447"/>
    <w:rsid w:val="00E03488"/>
    <w:rsid w:val="00E03AB8"/>
    <w:rsid w:val="00E0471A"/>
    <w:rsid w:val="00E16165"/>
    <w:rsid w:val="00E17CF4"/>
    <w:rsid w:val="00E20591"/>
    <w:rsid w:val="00E21469"/>
    <w:rsid w:val="00E22456"/>
    <w:rsid w:val="00E23FF8"/>
    <w:rsid w:val="00E30308"/>
    <w:rsid w:val="00E303A5"/>
    <w:rsid w:val="00E3193A"/>
    <w:rsid w:val="00E31B85"/>
    <w:rsid w:val="00E32405"/>
    <w:rsid w:val="00E345B9"/>
    <w:rsid w:val="00E34FF4"/>
    <w:rsid w:val="00E42865"/>
    <w:rsid w:val="00E431BF"/>
    <w:rsid w:val="00E436D7"/>
    <w:rsid w:val="00E4535C"/>
    <w:rsid w:val="00E4698E"/>
    <w:rsid w:val="00E4744A"/>
    <w:rsid w:val="00E5193A"/>
    <w:rsid w:val="00E52495"/>
    <w:rsid w:val="00E53E4C"/>
    <w:rsid w:val="00E5409B"/>
    <w:rsid w:val="00E54188"/>
    <w:rsid w:val="00E57F3A"/>
    <w:rsid w:val="00E57FFA"/>
    <w:rsid w:val="00E604A4"/>
    <w:rsid w:val="00E604BF"/>
    <w:rsid w:val="00E62408"/>
    <w:rsid w:val="00E62BB7"/>
    <w:rsid w:val="00E6350C"/>
    <w:rsid w:val="00E64B24"/>
    <w:rsid w:val="00E65FA2"/>
    <w:rsid w:val="00E66022"/>
    <w:rsid w:val="00E7057A"/>
    <w:rsid w:val="00E72F05"/>
    <w:rsid w:val="00E730C1"/>
    <w:rsid w:val="00E803AA"/>
    <w:rsid w:val="00E82E60"/>
    <w:rsid w:val="00E870D8"/>
    <w:rsid w:val="00E87103"/>
    <w:rsid w:val="00E90317"/>
    <w:rsid w:val="00E91085"/>
    <w:rsid w:val="00E91A33"/>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05E"/>
    <w:rsid w:val="00ED6F05"/>
    <w:rsid w:val="00EE0E10"/>
    <w:rsid w:val="00EE0F05"/>
    <w:rsid w:val="00EE182F"/>
    <w:rsid w:val="00EE2834"/>
    <w:rsid w:val="00EE3DC1"/>
    <w:rsid w:val="00EE6860"/>
    <w:rsid w:val="00EE68AC"/>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03"/>
    <w:rsid w:val="00F25378"/>
    <w:rsid w:val="00F25DA1"/>
    <w:rsid w:val="00F27ACA"/>
    <w:rsid w:val="00F3258C"/>
    <w:rsid w:val="00F332EB"/>
    <w:rsid w:val="00F35C07"/>
    <w:rsid w:val="00F37170"/>
    <w:rsid w:val="00F377D9"/>
    <w:rsid w:val="00F41B57"/>
    <w:rsid w:val="00F42E70"/>
    <w:rsid w:val="00F44B94"/>
    <w:rsid w:val="00F47017"/>
    <w:rsid w:val="00F546E8"/>
    <w:rsid w:val="00F56786"/>
    <w:rsid w:val="00F609E9"/>
    <w:rsid w:val="00F655BB"/>
    <w:rsid w:val="00F66592"/>
    <w:rsid w:val="00F70B4B"/>
    <w:rsid w:val="00F70C69"/>
    <w:rsid w:val="00F75956"/>
    <w:rsid w:val="00F75F52"/>
    <w:rsid w:val="00F771C9"/>
    <w:rsid w:val="00F811BA"/>
    <w:rsid w:val="00F86C8A"/>
    <w:rsid w:val="00F8711C"/>
    <w:rsid w:val="00F91EEB"/>
    <w:rsid w:val="00F948D1"/>
    <w:rsid w:val="00F94993"/>
    <w:rsid w:val="00F95AA9"/>
    <w:rsid w:val="00F95EBD"/>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3372"/>
    <w:rsid w:val="00FC635A"/>
    <w:rsid w:val="00FC7B4E"/>
    <w:rsid w:val="00FD0135"/>
    <w:rsid w:val="00FD1FF5"/>
    <w:rsid w:val="00FD3972"/>
    <w:rsid w:val="00FE0AB4"/>
    <w:rsid w:val="00FE1DE0"/>
    <w:rsid w:val="00FE5F47"/>
    <w:rsid w:val="00FF039E"/>
    <w:rsid w:val="00FF0BED"/>
    <w:rsid w:val="00FF25F9"/>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F066"/>
  <w15:chartTrackingRefBased/>
  <w15:docId w15:val="{06855475-1147-4404-AD8C-5F742D9C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55EF7"/>
  </w:style>
  <w:style w:type="paragraph" w:styleId="Heading1">
    <w:name w:val="heading 1"/>
    <w:aliases w:val="BCFSA Subtitle"/>
    <w:basedOn w:val="Normal"/>
    <w:next w:val="BodyText"/>
    <w:link w:val="Heading1Char"/>
    <w:uiPriority w:val="9"/>
    <w:qFormat/>
    <w:rsid w:val="00555EF7"/>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555EF7"/>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555EF7"/>
  </w:style>
  <w:style w:type="character" w:styleId="Emphasis">
    <w:name w:val="Emphasis"/>
    <w:basedOn w:val="DefaultParagraphFont"/>
    <w:uiPriority w:val="20"/>
    <w:semiHidden/>
    <w:qFormat/>
    <w:rsid w:val="00555EF7"/>
    <w:rPr>
      <w:i/>
      <w:iCs/>
    </w:rPr>
  </w:style>
  <w:style w:type="paragraph" w:styleId="BodyText">
    <w:name w:val="Body Text"/>
    <w:aliases w:val="BCFSA Body Text"/>
    <w:basedOn w:val="Normal"/>
    <w:link w:val="BodyTextChar"/>
    <w:uiPriority w:val="3"/>
    <w:qFormat/>
    <w:rsid w:val="00555EF7"/>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555EF7"/>
  </w:style>
  <w:style w:type="character" w:customStyle="1" w:styleId="Heading1Char">
    <w:name w:val="Heading 1 Char"/>
    <w:aliases w:val="BCFSA Subtitle Char"/>
    <w:basedOn w:val="DefaultParagraphFont"/>
    <w:link w:val="Heading1"/>
    <w:uiPriority w:val="9"/>
    <w:rsid w:val="00555EF7"/>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555EF7"/>
    <w:pPr>
      <w:spacing w:before="180" w:after="180" w:line="288" w:lineRule="auto"/>
    </w:pPr>
    <w:rPr>
      <w:b/>
      <w:bCs/>
    </w:rPr>
  </w:style>
  <w:style w:type="character" w:customStyle="1" w:styleId="QuoteChar">
    <w:name w:val="Quote Char"/>
    <w:aliases w:val="BCFSA Quote Char"/>
    <w:basedOn w:val="DefaultParagraphFont"/>
    <w:link w:val="Quote"/>
    <w:uiPriority w:val="29"/>
    <w:rsid w:val="00555EF7"/>
    <w:rPr>
      <w:b/>
      <w:bCs/>
    </w:rPr>
  </w:style>
  <w:style w:type="paragraph" w:styleId="Title">
    <w:name w:val="Title"/>
    <w:aliases w:val="BCFSA Headline"/>
    <w:basedOn w:val="Normal"/>
    <w:next w:val="Subtitle"/>
    <w:link w:val="TitleChar"/>
    <w:qFormat/>
    <w:rsid w:val="00555EF7"/>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555EF7"/>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555EF7"/>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555EF7"/>
    <w:rPr>
      <w:rFonts w:asciiTheme="majorHAnsi" w:eastAsiaTheme="minorEastAsia" w:hAnsiTheme="majorHAnsi"/>
      <w:b/>
      <w:bCs/>
      <w:sz w:val="30"/>
      <w:szCs w:val="30"/>
    </w:rPr>
  </w:style>
  <w:style w:type="character" w:styleId="BookTitle">
    <w:name w:val="Book Title"/>
    <w:basedOn w:val="DefaultParagraphFont"/>
    <w:uiPriority w:val="33"/>
    <w:semiHidden/>
    <w:qFormat/>
    <w:rsid w:val="00555EF7"/>
    <w:rPr>
      <w:b/>
      <w:bCs/>
      <w:i/>
      <w:iCs/>
      <w:spacing w:val="5"/>
    </w:rPr>
  </w:style>
  <w:style w:type="paragraph" w:styleId="Header">
    <w:name w:val="header"/>
    <w:aliases w:val="BCFSA Header"/>
    <w:basedOn w:val="Normal"/>
    <w:link w:val="HeaderChar"/>
    <w:uiPriority w:val="99"/>
    <w:unhideWhenUsed/>
    <w:rsid w:val="00555EF7"/>
    <w:pPr>
      <w:tabs>
        <w:tab w:val="center" w:pos="4680"/>
        <w:tab w:val="right" w:pos="9360"/>
      </w:tabs>
    </w:pPr>
  </w:style>
  <w:style w:type="character" w:customStyle="1" w:styleId="HeaderChar">
    <w:name w:val="Header Char"/>
    <w:aliases w:val="BCFSA Header Char"/>
    <w:basedOn w:val="DefaultParagraphFont"/>
    <w:link w:val="Header"/>
    <w:uiPriority w:val="99"/>
    <w:rsid w:val="00555EF7"/>
  </w:style>
  <w:style w:type="paragraph" w:styleId="Footer">
    <w:name w:val="footer"/>
    <w:aliases w:val="BCFSA Footer"/>
    <w:basedOn w:val="Normal"/>
    <w:link w:val="FooterChar"/>
    <w:uiPriority w:val="99"/>
    <w:unhideWhenUsed/>
    <w:rsid w:val="00555EF7"/>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555EF7"/>
    <w:rPr>
      <w:sz w:val="14"/>
    </w:rPr>
  </w:style>
  <w:style w:type="paragraph" w:styleId="NoSpacing">
    <w:name w:val="No Spacing"/>
    <w:uiPriority w:val="99"/>
    <w:qFormat/>
    <w:rsid w:val="00555EF7"/>
  </w:style>
  <w:style w:type="character" w:styleId="Hyperlink">
    <w:name w:val="Hyperlink"/>
    <w:basedOn w:val="DefaultParagraphFont"/>
    <w:uiPriority w:val="99"/>
    <w:rsid w:val="00555EF7"/>
    <w:rPr>
      <w:color w:val="auto"/>
      <w:u w:val="single"/>
    </w:rPr>
  </w:style>
  <w:style w:type="character" w:styleId="Strong">
    <w:name w:val="Strong"/>
    <w:basedOn w:val="DefaultParagraphFont"/>
    <w:uiPriority w:val="22"/>
    <w:qFormat/>
    <w:rsid w:val="00555EF7"/>
    <w:rPr>
      <w:b/>
      <w:bCs/>
    </w:rPr>
  </w:style>
  <w:style w:type="character" w:styleId="SubtleEmphasis">
    <w:name w:val="Subtle Emphasis"/>
    <w:basedOn w:val="DefaultParagraphFont"/>
    <w:uiPriority w:val="19"/>
    <w:semiHidden/>
    <w:qFormat/>
    <w:rsid w:val="00555EF7"/>
    <w:rPr>
      <w:i/>
      <w:iCs/>
      <w:color w:val="404040" w:themeColor="text1" w:themeTint="BF"/>
    </w:rPr>
  </w:style>
  <w:style w:type="character" w:styleId="IntenseEmphasis">
    <w:name w:val="Intense Emphasis"/>
    <w:basedOn w:val="DefaultParagraphFont"/>
    <w:uiPriority w:val="21"/>
    <w:semiHidden/>
    <w:qFormat/>
    <w:rsid w:val="00555EF7"/>
    <w:rPr>
      <w:i/>
      <w:iCs/>
      <w:color w:val="003A5D" w:themeColor="accent1"/>
    </w:rPr>
  </w:style>
  <w:style w:type="character" w:styleId="SubtleReference">
    <w:name w:val="Subtle Reference"/>
    <w:basedOn w:val="DefaultParagraphFont"/>
    <w:uiPriority w:val="31"/>
    <w:semiHidden/>
    <w:qFormat/>
    <w:rsid w:val="00555EF7"/>
    <w:rPr>
      <w:smallCaps/>
      <w:color w:val="5A5A5A" w:themeColor="text1" w:themeTint="A5"/>
    </w:rPr>
  </w:style>
  <w:style w:type="character" w:styleId="IntenseReference">
    <w:name w:val="Intense Reference"/>
    <w:basedOn w:val="DefaultParagraphFont"/>
    <w:uiPriority w:val="32"/>
    <w:semiHidden/>
    <w:qFormat/>
    <w:rsid w:val="00555EF7"/>
    <w:rPr>
      <w:b/>
      <w:bCs/>
      <w:smallCaps/>
      <w:color w:val="003A5D" w:themeColor="accent1"/>
      <w:spacing w:val="5"/>
    </w:rPr>
  </w:style>
  <w:style w:type="paragraph" w:styleId="IntenseQuote">
    <w:name w:val="Intense Quote"/>
    <w:basedOn w:val="Normal"/>
    <w:next w:val="Normal"/>
    <w:link w:val="IntenseQuoteChar"/>
    <w:uiPriority w:val="30"/>
    <w:semiHidden/>
    <w:qFormat/>
    <w:rsid w:val="00555EF7"/>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semiHidden/>
    <w:rsid w:val="00555EF7"/>
    <w:rPr>
      <w:i/>
      <w:iCs/>
      <w:color w:val="003A5D" w:themeColor="accent1"/>
    </w:rPr>
  </w:style>
  <w:style w:type="paragraph" w:customStyle="1" w:styleId="BCFSAStandfirst">
    <w:name w:val="BCFSA Standfirst"/>
    <w:basedOn w:val="Normal"/>
    <w:next w:val="BodyText"/>
    <w:uiPriority w:val="2"/>
    <w:rsid w:val="00555EF7"/>
    <w:pPr>
      <w:keepNext/>
      <w:spacing w:after="360"/>
    </w:pPr>
    <w:rPr>
      <w:sz w:val="30"/>
      <w:szCs w:val="30"/>
    </w:rPr>
  </w:style>
  <w:style w:type="numbering" w:customStyle="1" w:styleId="BCFSABullets">
    <w:name w:val="BCFSA Bullets"/>
    <w:uiPriority w:val="99"/>
    <w:rsid w:val="00555EF7"/>
    <w:pPr>
      <w:numPr>
        <w:numId w:val="1"/>
      </w:numPr>
    </w:pPr>
  </w:style>
  <w:style w:type="numbering" w:customStyle="1" w:styleId="BCFSANumbers">
    <w:name w:val="BCFSA Numbers"/>
    <w:uiPriority w:val="99"/>
    <w:rsid w:val="00555EF7"/>
    <w:pPr>
      <w:numPr>
        <w:numId w:val="6"/>
      </w:numPr>
    </w:pPr>
  </w:style>
  <w:style w:type="paragraph" w:styleId="ListBullet">
    <w:name w:val="List Bullet"/>
    <w:basedOn w:val="Normal"/>
    <w:uiPriority w:val="14"/>
    <w:unhideWhenUsed/>
    <w:rsid w:val="00555EF7"/>
    <w:pPr>
      <w:numPr>
        <w:numId w:val="14"/>
      </w:numPr>
      <w:spacing w:before="120" w:after="120" w:line="312" w:lineRule="auto"/>
    </w:pPr>
  </w:style>
  <w:style w:type="character" w:styleId="PlaceholderText">
    <w:name w:val="Placeholder Text"/>
    <w:basedOn w:val="DefaultParagraphFont"/>
    <w:uiPriority w:val="99"/>
    <w:semiHidden/>
    <w:rsid w:val="00555EF7"/>
    <w:rPr>
      <w:color w:val="808080"/>
    </w:rPr>
  </w:style>
  <w:style w:type="paragraph" w:styleId="ListNumber">
    <w:name w:val="List Number"/>
    <w:basedOn w:val="Normal"/>
    <w:uiPriority w:val="11"/>
    <w:unhideWhenUsed/>
    <w:rsid w:val="00555EF7"/>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555EF7"/>
    <w:rPr>
      <w:color w:val="auto"/>
      <w:vertAlign w:val="superscript"/>
    </w:rPr>
  </w:style>
  <w:style w:type="paragraph" w:styleId="FootnoteText">
    <w:name w:val="footnote text"/>
    <w:aliases w:val="BCFSA Footnote"/>
    <w:basedOn w:val="Normal"/>
    <w:link w:val="FootnoteTextChar"/>
    <w:uiPriority w:val="99"/>
    <w:rsid w:val="00555EF7"/>
    <w:rPr>
      <w:sz w:val="14"/>
      <w:szCs w:val="20"/>
    </w:rPr>
  </w:style>
  <w:style w:type="character" w:customStyle="1" w:styleId="FootnoteTextChar">
    <w:name w:val="Footnote Text Char"/>
    <w:aliases w:val="BCFSA Footnote Char"/>
    <w:basedOn w:val="DefaultParagraphFont"/>
    <w:link w:val="FootnoteText"/>
    <w:uiPriority w:val="99"/>
    <w:rsid w:val="00555EF7"/>
    <w:rPr>
      <w:sz w:val="14"/>
      <w:szCs w:val="20"/>
    </w:rPr>
  </w:style>
  <w:style w:type="paragraph" w:customStyle="1" w:styleId="BCFSASubtitlenoline">
    <w:name w:val="BCFSA Subtitle (no line)"/>
    <w:basedOn w:val="Heading1"/>
    <w:next w:val="BodyText"/>
    <w:uiPriority w:val="9"/>
    <w:qFormat/>
    <w:rsid w:val="00555EF7"/>
    <w:pPr>
      <w:pBdr>
        <w:top w:val="none" w:sz="0" w:space="0" w:color="auto"/>
      </w:pBdr>
      <w:spacing w:before="0"/>
    </w:pPr>
  </w:style>
  <w:style w:type="paragraph" w:customStyle="1" w:styleId="BCFSAStandfirstlineabove">
    <w:name w:val="BCFSA Standfirst (line above)"/>
    <w:basedOn w:val="BCFSAStandfirst"/>
    <w:uiPriority w:val="2"/>
    <w:rsid w:val="00555EF7"/>
    <w:pPr>
      <w:pBdr>
        <w:top w:val="single" w:sz="6" w:space="18" w:color="auto"/>
      </w:pBdr>
      <w:spacing w:before="360"/>
    </w:pPr>
  </w:style>
  <w:style w:type="numbering" w:customStyle="1" w:styleId="NoteBullet">
    <w:name w:val="Note Bullet"/>
    <w:uiPriority w:val="99"/>
    <w:rsid w:val="00555EF7"/>
    <w:pPr>
      <w:numPr>
        <w:numId w:val="22"/>
      </w:numPr>
    </w:pPr>
  </w:style>
  <w:style w:type="paragraph" w:styleId="ListNumber2">
    <w:name w:val="List Number 2"/>
    <w:basedOn w:val="Normal"/>
    <w:uiPriority w:val="11"/>
    <w:rsid w:val="00555EF7"/>
    <w:pPr>
      <w:numPr>
        <w:ilvl w:val="1"/>
        <w:numId w:val="33"/>
      </w:numPr>
      <w:spacing w:line="312" w:lineRule="auto"/>
      <w:contextualSpacing/>
    </w:pPr>
  </w:style>
  <w:style w:type="paragraph" w:styleId="ListContinue2">
    <w:name w:val="List Continue 2"/>
    <w:aliases w:val="BCFSA Note Continue"/>
    <w:basedOn w:val="Normal"/>
    <w:uiPriority w:val="14"/>
    <w:rsid w:val="00555EF7"/>
    <w:pPr>
      <w:spacing w:before="120" w:after="120" w:line="312" w:lineRule="auto"/>
      <w:ind w:left="720"/>
    </w:pPr>
    <w:rPr>
      <w:i/>
      <w:iCs/>
    </w:rPr>
  </w:style>
  <w:style w:type="paragraph" w:styleId="ListBullet2">
    <w:name w:val="List Bullet 2"/>
    <w:aliases w:val="BCFSA Note"/>
    <w:basedOn w:val="Normal"/>
    <w:uiPriority w:val="14"/>
    <w:rsid w:val="00555EF7"/>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555EF7"/>
    <w:pPr>
      <w:spacing w:before="120" w:after="120" w:line="312" w:lineRule="auto"/>
    </w:pPr>
  </w:style>
  <w:style w:type="character" w:customStyle="1" w:styleId="BodyText2Char">
    <w:name w:val="Body Text 2 Char"/>
    <w:aliases w:val="BCFSA Normal Char"/>
    <w:basedOn w:val="DefaultParagraphFont"/>
    <w:link w:val="BodyText2"/>
    <w:uiPriority w:val="99"/>
    <w:rsid w:val="00555EF7"/>
  </w:style>
  <w:style w:type="paragraph" w:styleId="List">
    <w:name w:val="List"/>
    <w:basedOn w:val="Normal"/>
    <w:uiPriority w:val="12"/>
    <w:rsid w:val="00555EF7"/>
    <w:pPr>
      <w:keepNext/>
      <w:numPr>
        <w:numId w:val="28"/>
      </w:numPr>
      <w:spacing w:before="120" w:after="120" w:line="312" w:lineRule="auto"/>
    </w:pPr>
    <w:rPr>
      <w:b/>
    </w:rPr>
  </w:style>
  <w:style w:type="paragraph" w:styleId="List2">
    <w:name w:val="List 2"/>
    <w:basedOn w:val="Normal"/>
    <w:uiPriority w:val="12"/>
    <w:rsid w:val="00555EF7"/>
    <w:pPr>
      <w:keepNext/>
      <w:numPr>
        <w:ilvl w:val="1"/>
        <w:numId w:val="28"/>
      </w:numPr>
      <w:spacing w:before="120" w:after="120" w:line="312" w:lineRule="auto"/>
    </w:pPr>
  </w:style>
  <w:style w:type="paragraph" w:styleId="List3">
    <w:name w:val="List 3"/>
    <w:basedOn w:val="Normal"/>
    <w:uiPriority w:val="12"/>
    <w:rsid w:val="00555EF7"/>
    <w:pPr>
      <w:numPr>
        <w:ilvl w:val="2"/>
        <w:numId w:val="28"/>
      </w:numPr>
      <w:spacing w:before="120" w:after="120" w:line="312" w:lineRule="auto"/>
    </w:pPr>
  </w:style>
  <w:style w:type="paragraph" w:styleId="List4">
    <w:name w:val="List 4"/>
    <w:basedOn w:val="Normal"/>
    <w:uiPriority w:val="12"/>
    <w:rsid w:val="00555EF7"/>
    <w:pPr>
      <w:numPr>
        <w:ilvl w:val="3"/>
        <w:numId w:val="28"/>
      </w:numPr>
      <w:spacing w:before="120" w:after="120" w:line="312" w:lineRule="auto"/>
      <w:contextualSpacing/>
    </w:pPr>
  </w:style>
  <w:style w:type="paragraph" w:customStyle="1" w:styleId="FooterNote">
    <w:name w:val="Footer Note"/>
    <w:uiPriority w:val="99"/>
    <w:rsid w:val="00555EF7"/>
    <w:pPr>
      <w:tabs>
        <w:tab w:val="right" w:pos="8550"/>
      </w:tabs>
      <w:spacing w:before="120" w:after="240"/>
      <w:ind w:left="90" w:right="104"/>
    </w:pPr>
    <w:rPr>
      <w:i/>
      <w:iCs/>
      <w:sz w:val="16"/>
      <w:szCs w:val="22"/>
    </w:rPr>
  </w:style>
  <w:style w:type="paragraph" w:styleId="ListNumber3">
    <w:name w:val="List Number 3"/>
    <w:basedOn w:val="Normal"/>
    <w:uiPriority w:val="11"/>
    <w:rsid w:val="00555EF7"/>
    <w:pPr>
      <w:numPr>
        <w:ilvl w:val="2"/>
        <w:numId w:val="33"/>
      </w:numPr>
      <w:spacing w:line="312" w:lineRule="auto"/>
      <w:contextualSpacing/>
    </w:pPr>
  </w:style>
  <w:style w:type="character" w:customStyle="1" w:styleId="normaltextrun">
    <w:name w:val="normaltextrun"/>
    <w:basedOn w:val="DefaultParagraphFont"/>
    <w:rsid w:val="00E64B24"/>
  </w:style>
  <w:style w:type="character" w:styleId="CommentReference">
    <w:name w:val="annotation reference"/>
    <w:basedOn w:val="DefaultParagraphFont"/>
    <w:uiPriority w:val="99"/>
    <w:semiHidden/>
    <w:unhideWhenUsed/>
    <w:rsid w:val="00A40B38"/>
    <w:rPr>
      <w:sz w:val="16"/>
      <w:szCs w:val="16"/>
    </w:rPr>
  </w:style>
  <w:style w:type="paragraph" w:styleId="CommentText">
    <w:name w:val="annotation text"/>
    <w:basedOn w:val="Normal"/>
    <w:link w:val="CommentTextChar"/>
    <w:uiPriority w:val="99"/>
    <w:semiHidden/>
    <w:unhideWhenUsed/>
    <w:rsid w:val="00A40B38"/>
    <w:rPr>
      <w:sz w:val="20"/>
      <w:szCs w:val="20"/>
    </w:rPr>
  </w:style>
  <w:style w:type="character" w:customStyle="1" w:styleId="CommentTextChar">
    <w:name w:val="Comment Text Char"/>
    <w:basedOn w:val="DefaultParagraphFont"/>
    <w:link w:val="CommentText"/>
    <w:uiPriority w:val="99"/>
    <w:semiHidden/>
    <w:rsid w:val="00A40B38"/>
    <w:rPr>
      <w:sz w:val="20"/>
      <w:szCs w:val="20"/>
    </w:rPr>
  </w:style>
  <w:style w:type="paragraph" w:styleId="CommentSubject">
    <w:name w:val="annotation subject"/>
    <w:basedOn w:val="CommentText"/>
    <w:next w:val="CommentText"/>
    <w:link w:val="CommentSubjectChar"/>
    <w:uiPriority w:val="99"/>
    <w:semiHidden/>
    <w:unhideWhenUsed/>
    <w:rsid w:val="00A40B38"/>
    <w:rPr>
      <w:b/>
      <w:bCs/>
    </w:rPr>
  </w:style>
  <w:style w:type="character" w:customStyle="1" w:styleId="CommentSubjectChar">
    <w:name w:val="Comment Subject Char"/>
    <w:basedOn w:val="CommentTextChar"/>
    <w:link w:val="CommentSubject"/>
    <w:uiPriority w:val="99"/>
    <w:semiHidden/>
    <w:rsid w:val="00A40B38"/>
    <w:rPr>
      <w:b/>
      <w:bCs/>
      <w:sz w:val="20"/>
      <w:szCs w:val="20"/>
    </w:rPr>
  </w:style>
  <w:style w:type="paragraph" w:styleId="Revision">
    <w:name w:val="Revision"/>
    <w:hidden/>
    <w:uiPriority w:val="99"/>
    <w:semiHidden/>
    <w:rsid w:val="00EE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11D2C400914D9E9ACE58EE60753ED1"/>
        <w:category>
          <w:name w:val="General"/>
          <w:gallery w:val="placeholder"/>
        </w:category>
        <w:types>
          <w:type w:val="bbPlcHdr"/>
        </w:types>
        <w:behaviors>
          <w:behavior w:val="content"/>
        </w:behaviors>
        <w:guid w:val="{7FCBB33C-3E0A-4623-B848-6A0576BA89B2}"/>
      </w:docPartPr>
      <w:docPartBody>
        <w:p w:rsidR="00E44650" w:rsidRDefault="00CD14D5">
          <w:pPr>
            <w:pStyle w:val="2B11D2C400914D9E9ACE58EE60753ED1"/>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5"/>
    <w:rsid w:val="000230E4"/>
    <w:rsid w:val="00053D2D"/>
    <w:rsid w:val="00281977"/>
    <w:rsid w:val="002E365D"/>
    <w:rsid w:val="002F1DEE"/>
    <w:rsid w:val="00364968"/>
    <w:rsid w:val="00386618"/>
    <w:rsid w:val="003D12C5"/>
    <w:rsid w:val="004B38D3"/>
    <w:rsid w:val="004E7490"/>
    <w:rsid w:val="00525C03"/>
    <w:rsid w:val="0057687C"/>
    <w:rsid w:val="005B072C"/>
    <w:rsid w:val="0064486F"/>
    <w:rsid w:val="00653D4E"/>
    <w:rsid w:val="00771302"/>
    <w:rsid w:val="00824D8E"/>
    <w:rsid w:val="00871C18"/>
    <w:rsid w:val="008741C2"/>
    <w:rsid w:val="00875667"/>
    <w:rsid w:val="00883D80"/>
    <w:rsid w:val="008F38C8"/>
    <w:rsid w:val="00957B5C"/>
    <w:rsid w:val="00B374EC"/>
    <w:rsid w:val="00B77F3D"/>
    <w:rsid w:val="00BC5859"/>
    <w:rsid w:val="00C87FAA"/>
    <w:rsid w:val="00CD14D5"/>
    <w:rsid w:val="00CF3F4C"/>
    <w:rsid w:val="00E26CDB"/>
    <w:rsid w:val="00E44650"/>
    <w:rsid w:val="00F22704"/>
    <w:rsid w:val="00F227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11D2C400914D9E9ACE58EE60753ED1">
    <w:name w:val="2B11D2C400914D9E9ACE58EE60753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 xsi:nil="true"/>
    <ContentFlag xmlns="fd40ba7d-2612-43ab-ad39-034460d73def"/>
    <Notes0 xmlns="fd40ba7d-2612-43ab-ad39-034460d73def">Corrections made per S. Budimac 2021-07-20</Notes0>
    <Blocker xmlns="fd40ba7d-2612-43ab-ad39-034460d73def" xsi:nil="true"/>
    <Priority xmlns="fd40ba7d-2612-43ab-ad39-034460d73def">High</Priority>
    <ReadytoStart xmlns="fd40ba7d-2612-43ab-ad39-034460d73def">Yes</ReadytoStart>
    <org xmlns="fd40ba7d-2612-43ab-ad39-034460d73def" xsi:nil="true"/>
    <DueDate xmlns="fd40ba7d-2612-43ab-ad39-034460d73def">Jun 1</DueDate>
    <WordorIndesign xmlns="fd40ba7d-2612-43ab-ad39-034460d73def">Word</WordorIndesign>
    <status xmlns="fd40ba7d-2612-43ab-ad39-034460d73def">approved</status>
    <_Flow_SignoffStatus xmlns="fd40ba7d-2612-43ab-ad39-034460d73def">Approved</_Flow_SignoffStatus>
    <ReviewStatus xmlns="fd40ba7d-2612-43ab-ad39-034460d73def">Ready</ReviewStatus>
    <SharedWithUsers xmlns="737d3266-72a9-475e-8508-93a179571b33">
      <UserInfo>
        <DisplayName>CBCER - EXT - PRJ - ReBrand Visitors</DisplayName>
        <AccountId>4</AccountId>
        <AccountType/>
      </UserInfo>
      <UserInfo>
        <DisplayName>SharingLinks.19e4707c-70b8-4d68-9a0e-da06dbe6a91e.Flexible.679181e4-36af-4019-b799-2b528aa2661d</DisplayName>
        <AccountId>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6386E-915B-4A82-8656-9094DF9C9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950DB-F41F-4710-B2F8-441F03368D0A}">
  <ds:schemaRefs>
    <ds:schemaRef ds:uri="http://schemas.openxmlformats.org/package/2006/metadata/core-properties"/>
    <ds:schemaRef ds:uri="http://schemas.microsoft.com/office/infopath/2007/PartnerControls"/>
    <ds:schemaRef ds:uri="fd40ba7d-2612-43ab-ad39-034460d73def"/>
    <ds:schemaRef ds:uri="http://www.w3.org/XML/1998/namespace"/>
    <ds:schemaRef ds:uri="http://purl.org/dc/terms/"/>
    <ds:schemaRef ds:uri="http://schemas.microsoft.com/office/2006/documentManagement/types"/>
    <ds:schemaRef ds:uri="http://purl.org/dc/elements/1.1/"/>
    <ds:schemaRef ds:uri="737d3266-72a9-475e-8508-93a179571b3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2AE9C64-3B2E-4421-A569-601289DA059C}">
  <ds:schemaRefs>
    <ds:schemaRef ds:uri="http://schemas.microsoft.com/sharepoint/v3/contenttype/forms"/>
  </ds:schemaRefs>
</ds:datastoreItem>
</file>

<file path=customXml/itemProps4.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BCFSA Policy Statement Template</Template>
  <TotalTime>199</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 Statement  #6 - Adequate Arrangements - Utilities and Services </vt:lpstr>
    </vt:vector>
  </TitlesOfParts>
  <Manager/>
  <Company>BC Financial Services Authority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#6 - Adequate Arrangements - Utilities and Services</dc:title>
  <dc:subject/>
  <dc:creator>Marcus A.T. Gill</dc:creator>
  <cp:keywords/>
  <dc:description>Policy Statement  #6 - Adequate Arrangements - Utilities and Services</dc:description>
  <cp:lastModifiedBy>Gurneet Samra</cp:lastModifiedBy>
  <cp:revision>91</cp:revision>
  <dcterms:created xsi:type="dcterms:W3CDTF">2022-11-30T21:51:00Z</dcterms:created>
  <dcterms:modified xsi:type="dcterms:W3CDTF">2023-03-01T22:23:00Z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Remington, Brian FIN:EX</vt:lpwstr>
  </property>
  <property fmtid="{D5CDD505-2E9C-101B-9397-08002B2CF9AE}" pid="3" name="xd_Signature">
    <vt:lpwstr/>
  </property>
  <property fmtid="{D5CDD505-2E9C-101B-9397-08002B2CF9AE}" pid="4" name="Order">
    <vt:lpwstr>41500.0000000000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Remington, Brian FIN:EX</vt:lpwstr>
  </property>
  <property fmtid="{D5CDD505-2E9C-101B-9397-08002B2CF9AE}" pid="9" name="ContentTypeId">
    <vt:lpwstr>0x010100AD1F1E56EB6AA54DA31D5B522B9DE24A</vt:lpwstr>
  </property>
  <property fmtid="{D5CDD505-2E9C-101B-9397-08002B2CF9AE}" pid="10" name="ReadytoStart">
    <vt:lpwstr>Yes</vt:lpwstr>
  </property>
  <property fmtid="{D5CDD505-2E9C-101B-9397-08002B2CF9AE}" pid="11" name="WordorIndesign">
    <vt:lpwstr>Word</vt:lpwstr>
  </property>
  <property fmtid="{D5CDD505-2E9C-101B-9397-08002B2CF9AE}" pid="12" name="Priority">
    <vt:lpwstr>High</vt:lpwstr>
  </property>
  <property fmtid="{D5CDD505-2E9C-101B-9397-08002B2CF9AE}" pid="13" name="DueDate">
    <vt:lpwstr>Jun 1</vt:lpwstr>
  </property>
  <property fmtid="{D5CDD505-2E9C-101B-9397-08002B2CF9AE}" pid="14" name="Notes0">
    <vt:lpwstr/>
  </property>
  <property fmtid="{D5CDD505-2E9C-101B-9397-08002B2CF9AE}" pid="15" name="Assignto">
    <vt:lpwstr/>
  </property>
  <property fmtid="{D5CDD505-2E9C-101B-9397-08002B2CF9AE}" pid="16" name="RebrandingNotes">
    <vt:lpwstr/>
  </property>
  <property fmtid="{D5CDD505-2E9C-101B-9397-08002B2CF9AE}" pid="17" name="status">
    <vt:lpwstr/>
  </property>
  <property fmtid="{D5CDD505-2E9C-101B-9397-08002B2CF9AE}" pid="18" name="Approval Level">
    <vt:lpwstr>Ready</vt:lpwstr>
  </property>
  <property fmtid="{D5CDD505-2E9C-101B-9397-08002B2CF9AE}" pid="19" name="_ExtendedDescription">
    <vt:lpwstr/>
  </property>
</Properties>
</file>